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0AAD5815" w:rsidR="00F2695A" w:rsidRPr="00C73CAF" w:rsidRDefault="009C228B" w:rsidP="00F2695A">
      <w:pPr>
        <w:spacing w:line="360" w:lineRule="auto"/>
        <w:rPr>
          <w:rFonts w:cs="Arial"/>
          <w:b/>
          <w:bCs/>
          <w:sz w:val="28"/>
          <w:szCs w:val="28"/>
          <w:lang w:val="en-US"/>
        </w:rPr>
      </w:pPr>
      <w:bookmarkStart w:id="0" w:name="_Hlk177720860"/>
      <w:r w:rsidRPr="00C016C0">
        <w:rPr>
          <w:b/>
          <w:bCs/>
          <w:sz w:val="28"/>
          <w:szCs w:val="28"/>
          <w:lang w:val="en-US"/>
        </w:rPr>
        <w:t>Architecture + Office 2024 Innovation Award</w:t>
      </w:r>
      <w:r w:rsidRPr="00C016C0">
        <w:rPr>
          <w:rFonts w:cs="Arial"/>
          <w:b/>
          <w:sz w:val="28"/>
          <w:szCs w:val="28"/>
          <w:lang w:val="en-US"/>
        </w:rPr>
        <w:t xml:space="preserve"> for </w:t>
      </w:r>
      <w:r w:rsidRPr="00C016C0">
        <w:rPr>
          <w:rFonts w:cs="Arial"/>
          <w:b/>
          <w:bCs/>
          <w:sz w:val="28"/>
          <w:szCs w:val="28"/>
          <w:lang w:val="en-US"/>
        </w:rPr>
        <w:t xml:space="preserve">"Layers moved by Hettich </w:t>
      </w:r>
      <w:proofErr w:type="spellStart"/>
      <w:r w:rsidRPr="00C016C0">
        <w:rPr>
          <w:rFonts w:cs="Arial"/>
          <w:b/>
          <w:bCs/>
          <w:sz w:val="28"/>
          <w:szCs w:val="28"/>
          <w:lang w:val="en-US"/>
        </w:rPr>
        <w:t>RoomSpin</w:t>
      </w:r>
      <w:proofErr w:type="spellEnd"/>
      <w:r w:rsidRPr="00C016C0">
        <w:rPr>
          <w:rFonts w:cs="Arial"/>
          <w:b/>
          <w:bCs/>
          <w:sz w:val="28"/>
          <w:szCs w:val="28"/>
          <w:lang w:val="en-US"/>
        </w:rPr>
        <w:t>"</w:t>
      </w:r>
    </w:p>
    <w:p w14:paraId="190F1F19" w14:textId="77777777" w:rsidR="00F2695A" w:rsidRPr="00C016C0" w:rsidRDefault="00F2695A" w:rsidP="00F2695A">
      <w:pPr>
        <w:pStyle w:val="KeinLeerraum"/>
        <w:widowControl w:val="0"/>
        <w:suppressAutoHyphens/>
        <w:spacing w:line="360" w:lineRule="auto"/>
        <w:rPr>
          <w:rFonts w:ascii="Arial" w:hAnsi="Arial" w:cs="Arial"/>
          <w:b/>
          <w:sz w:val="24"/>
          <w:szCs w:val="24"/>
          <w:lang w:val="en-US"/>
        </w:rPr>
      </w:pPr>
      <w:r w:rsidRPr="00C016C0">
        <w:rPr>
          <w:rFonts w:ascii="Arial" w:hAnsi="Arial" w:cs="Arial"/>
          <w:b/>
          <w:sz w:val="24"/>
          <w:szCs w:val="24"/>
          <w:lang w:val="en-US"/>
        </w:rPr>
        <w:t xml:space="preserve">Choreographed rotation as new interior design principle </w:t>
      </w:r>
    </w:p>
    <w:p w14:paraId="7689F106" w14:textId="77777777" w:rsidR="000F103B" w:rsidRPr="00C016C0" w:rsidRDefault="000F103B" w:rsidP="00F2695A">
      <w:pPr>
        <w:pStyle w:val="KeinLeerraum"/>
        <w:widowControl w:val="0"/>
        <w:suppressAutoHyphens/>
        <w:spacing w:line="360" w:lineRule="auto"/>
        <w:rPr>
          <w:rFonts w:ascii="Arial" w:hAnsi="Arial" w:cs="Arial"/>
          <w:b/>
          <w:sz w:val="24"/>
          <w:szCs w:val="24"/>
          <w:lang w:val="en-US"/>
        </w:rPr>
      </w:pPr>
    </w:p>
    <w:bookmarkEnd w:id="0"/>
    <w:p w14:paraId="7B8C29D8" w14:textId="7021998E" w:rsidR="009C228B" w:rsidRPr="00C016C0" w:rsidRDefault="009C228B" w:rsidP="00F2695A">
      <w:pPr>
        <w:pStyle w:val="KeinLeerraum"/>
        <w:widowControl w:val="0"/>
        <w:suppressAutoHyphens/>
        <w:spacing w:line="360" w:lineRule="auto"/>
        <w:rPr>
          <w:rFonts w:ascii="Arial" w:hAnsi="Arial" w:cs="Arial"/>
          <w:b/>
          <w:sz w:val="24"/>
          <w:szCs w:val="24"/>
          <w:lang w:val="en-US"/>
        </w:rPr>
      </w:pPr>
      <w:r w:rsidRPr="00C016C0">
        <w:rPr>
          <w:rFonts w:ascii="Arial" w:hAnsi="Arial" w:cs="Arial"/>
          <w:b/>
          <w:sz w:val="24"/>
          <w:szCs w:val="24"/>
          <w:lang w:val="en-US"/>
        </w:rPr>
        <w:t xml:space="preserve">Topmost acknowledgement comes no later than premiere: for the 13th time, architectural journals AIT and AIT-Dialog in cooperation with Koelnmesse had initiated the "Innovation Award Architecture + Office" during ORGATEC 2024. And, as a world first, the </w:t>
      </w:r>
      <w:proofErr w:type="gramStart"/>
      <w:r w:rsidRPr="00C016C0">
        <w:rPr>
          <w:rFonts w:ascii="Arial" w:hAnsi="Arial" w:cs="Arial"/>
          <w:b/>
          <w:sz w:val="24"/>
          <w:szCs w:val="24"/>
          <w:lang w:val="en-US"/>
        </w:rPr>
        <w:t>high profile</w:t>
      </w:r>
      <w:proofErr w:type="gramEnd"/>
      <w:r w:rsidRPr="00C016C0">
        <w:rPr>
          <w:rFonts w:ascii="Arial" w:hAnsi="Arial" w:cs="Arial"/>
          <w:b/>
          <w:sz w:val="24"/>
          <w:szCs w:val="24"/>
          <w:lang w:val="en-US"/>
        </w:rPr>
        <w:t xml:space="preserve"> jury members from the fields of architecture and interior design selected "Layers moved by Hettich </w:t>
      </w:r>
      <w:proofErr w:type="spellStart"/>
      <w:r w:rsidRPr="00C016C0">
        <w:rPr>
          <w:rFonts w:ascii="Arial" w:hAnsi="Arial" w:cs="Arial"/>
          <w:b/>
          <w:sz w:val="24"/>
          <w:szCs w:val="24"/>
          <w:lang w:val="en-US"/>
        </w:rPr>
        <w:t>RoomSpin</w:t>
      </w:r>
      <w:proofErr w:type="spellEnd"/>
      <w:r w:rsidRPr="00C016C0">
        <w:rPr>
          <w:rFonts w:ascii="Arial" w:hAnsi="Arial" w:cs="Arial"/>
          <w:b/>
          <w:sz w:val="24"/>
          <w:szCs w:val="24"/>
          <w:lang w:val="en-US"/>
        </w:rPr>
        <w:t>" from Hettich and its subsidiary Kuhn. It is the first office furnishing concept that features unique movement sequences to make office spaces flexible usage rooms with defined zoning.</w:t>
      </w:r>
    </w:p>
    <w:p w14:paraId="46C7A7C0" w14:textId="77777777" w:rsidR="009C228B" w:rsidRPr="00C016C0" w:rsidRDefault="009C228B" w:rsidP="00F2695A">
      <w:pPr>
        <w:pStyle w:val="KeinLeerraum"/>
        <w:widowControl w:val="0"/>
        <w:suppressAutoHyphens/>
        <w:spacing w:line="360" w:lineRule="auto"/>
        <w:rPr>
          <w:rFonts w:ascii="Arial" w:hAnsi="Arial" w:cs="Arial"/>
          <w:bCs/>
          <w:sz w:val="24"/>
          <w:szCs w:val="24"/>
          <w:lang w:val="en-US"/>
        </w:rPr>
      </w:pPr>
    </w:p>
    <w:p w14:paraId="3269DC9A" w14:textId="3466EA89" w:rsidR="00D778AC" w:rsidRPr="00C016C0" w:rsidRDefault="00D778AC" w:rsidP="00D778AC">
      <w:pPr>
        <w:spacing w:line="360" w:lineRule="auto"/>
        <w:rPr>
          <w:bCs/>
          <w:color w:val="auto"/>
          <w:lang w:val="en-US"/>
        </w:rPr>
      </w:pPr>
      <w:r w:rsidRPr="00C016C0">
        <w:rPr>
          <w:rFonts w:cs="Arial"/>
          <w:bCs/>
          <w:szCs w:val="24"/>
          <w:lang w:val="en-US"/>
        </w:rPr>
        <w:t>The</w:t>
      </w:r>
      <w:r w:rsidRPr="00C016C0">
        <w:rPr>
          <w:rFonts w:cs="Arial"/>
          <w:bCs/>
          <w:color w:val="auto"/>
          <w:szCs w:val="24"/>
          <w:lang w:val="en-US"/>
        </w:rPr>
        <w:t xml:space="preserve"> "Innovation Award Architecture + Office" </w:t>
      </w:r>
      <w:proofErr w:type="spellStart"/>
      <w:r w:rsidRPr="00C016C0">
        <w:rPr>
          <w:bCs/>
          <w:color w:val="auto"/>
          <w:lang w:val="en-US"/>
        </w:rPr>
        <w:t>recognises</w:t>
      </w:r>
      <w:proofErr w:type="spellEnd"/>
      <w:r w:rsidRPr="00C016C0">
        <w:rPr>
          <w:bCs/>
          <w:color w:val="auto"/>
          <w:lang w:val="en-US"/>
        </w:rPr>
        <w:t xml:space="preserve"> conceptual solutions for selected objects and products that are equally convincing in terms of design and functionality. And this is precisely what the sensational new "</w:t>
      </w:r>
      <w:proofErr w:type="spellStart"/>
      <w:r w:rsidRPr="00C016C0">
        <w:rPr>
          <w:bCs/>
          <w:color w:val="auto"/>
          <w:lang w:val="en-US"/>
        </w:rPr>
        <w:t>RoomSpin</w:t>
      </w:r>
      <w:proofErr w:type="spellEnd"/>
      <w:r w:rsidRPr="00C016C0">
        <w:rPr>
          <w:bCs/>
          <w:color w:val="auto"/>
          <w:lang w:val="en-US"/>
        </w:rPr>
        <w:t xml:space="preserve"> - Your Room Changer" product release can do. The </w:t>
      </w:r>
      <w:proofErr w:type="gramStart"/>
      <w:r w:rsidRPr="00C016C0">
        <w:rPr>
          <w:bCs/>
          <w:color w:val="auto"/>
          <w:lang w:val="en-US"/>
        </w:rPr>
        <w:t>award winning</w:t>
      </w:r>
      <w:proofErr w:type="gramEnd"/>
      <w:r w:rsidRPr="00C016C0">
        <w:rPr>
          <w:bCs/>
          <w:color w:val="auto"/>
          <w:lang w:val="en-US"/>
        </w:rPr>
        <w:t xml:space="preserve"> </w:t>
      </w:r>
      <w:r w:rsidRPr="00C016C0">
        <w:rPr>
          <w:rFonts w:cs="Arial"/>
          <w:bCs/>
          <w:szCs w:val="24"/>
          <w:lang w:val="en-US"/>
        </w:rPr>
        <w:t xml:space="preserve">office furnishing concept </w:t>
      </w:r>
      <w:r w:rsidRPr="00C016C0">
        <w:rPr>
          <w:bCs/>
          <w:color w:val="auto"/>
          <w:lang w:val="en-US"/>
        </w:rPr>
        <w:t xml:space="preserve">gives interior architects and project planners new perspectives for creating transformable, multifunctional spaces: unlike furniture that can be moved about on castors and glides, Hettich </w:t>
      </w:r>
      <w:r w:rsidRPr="00C016C0">
        <w:rPr>
          <w:rFonts w:cs="Arial"/>
          <w:bCs/>
          <w:szCs w:val="24"/>
          <w:lang w:val="en-US"/>
        </w:rPr>
        <w:t>together with subsidiary Kuhn</w:t>
      </w:r>
      <w:r w:rsidRPr="00C016C0">
        <w:rPr>
          <w:bCs/>
          <w:color w:val="auto"/>
          <w:lang w:val="en-US"/>
        </w:rPr>
        <w:t xml:space="preserve"> use the benefits of choreographed rotation as a new and revolutionary interior design principle.</w:t>
      </w:r>
    </w:p>
    <w:p w14:paraId="2BFB70B0" w14:textId="77777777" w:rsidR="00D778AC" w:rsidRPr="00C016C0" w:rsidRDefault="00D778AC" w:rsidP="00D778AC">
      <w:pPr>
        <w:spacing w:line="360" w:lineRule="auto"/>
        <w:rPr>
          <w:bCs/>
          <w:color w:val="auto"/>
          <w:lang w:val="en-US"/>
        </w:rPr>
      </w:pPr>
    </w:p>
    <w:p w14:paraId="52F77A2F" w14:textId="77777777" w:rsidR="00E1290B" w:rsidRPr="00C016C0" w:rsidRDefault="00D778AC" w:rsidP="00D778AC">
      <w:pPr>
        <w:spacing w:line="360" w:lineRule="auto"/>
        <w:rPr>
          <w:rFonts w:cs="Arial"/>
          <w:bCs/>
          <w:szCs w:val="24"/>
          <w:lang w:val="en-US"/>
        </w:rPr>
      </w:pPr>
      <w:proofErr w:type="spellStart"/>
      <w:r w:rsidRPr="00C016C0">
        <w:rPr>
          <w:rFonts w:cs="Arial"/>
          <w:bCs/>
          <w:szCs w:val="24"/>
          <w:lang w:val="en-US"/>
        </w:rPr>
        <w:t>Utilising</w:t>
      </w:r>
      <w:proofErr w:type="spellEnd"/>
      <w:r w:rsidRPr="00C016C0">
        <w:rPr>
          <w:rFonts w:cs="Arial"/>
          <w:bCs/>
          <w:szCs w:val="24"/>
          <w:lang w:val="en-US"/>
        </w:rPr>
        <w:t xml:space="preserve"> lever forces, turning </w:t>
      </w:r>
      <w:proofErr w:type="spellStart"/>
      <w:r w:rsidRPr="00C016C0">
        <w:rPr>
          <w:rFonts w:cs="Arial"/>
          <w:bCs/>
          <w:szCs w:val="24"/>
          <w:lang w:val="en-US"/>
        </w:rPr>
        <w:t>RoomSpin</w:t>
      </w:r>
      <w:proofErr w:type="spellEnd"/>
      <w:r w:rsidRPr="00C016C0">
        <w:rPr>
          <w:rFonts w:cs="Arial"/>
          <w:bCs/>
          <w:szCs w:val="24"/>
          <w:lang w:val="en-US"/>
        </w:rPr>
        <w:t xml:space="preserve"> based furnishing solutions is far more convenient than moving mobile furniture items.</w:t>
      </w:r>
    </w:p>
    <w:p w14:paraId="37B75FFE" w14:textId="0AC84373" w:rsidR="00D778AC" w:rsidRPr="00C016C0" w:rsidRDefault="005536EA" w:rsidP="00D778AC">
      <w:pPr>
        <w:spacing w:line="360" w:lineRule="auto"/>
        <w:rPr>
          <w:rFonts w:cs="Arial"/>
          <w:bCs/>
          <w:szCs w:val="24"/>
          <w:lang w:val="en-US"/>
        </w:rPr>
      </w:pPr>
      <w:r w:rsidRPr="00C016C0">
        <w:rPr>
          <w:rFonts w:cs="Arial"/>
          <w:bCs/>
          <w:szCs w:val="24"/>
          <w:lang w:val="en-US"/>
        </w:rPr>
        <w:lastRenderedPageBreak/>
        <w:t xml:space="preserve">Furnishing can now be configured in any chosen way: from cabinets and room dividers permitting use from both sides to single person workstations and areas for holding meetings. Nonetheless, office space remains clearly zoned, making it possible in advance to do a perfect job of planning ambiance as well as lighting and sockets. The idea is based on Hettich's innovative turning </w:t>
      </w:r>
      <w:proofErr w:type="spellStart"/>
      <w:r w:rsidRPr="00C016C0">
        <w:rPr>
          <w:rFonts w:cs="Arial"/>
          <w:bCs/>
          <w:szCs w:val="24"/>
          <w:lang w:val="en-US"/>
        </w:rPr>
        <w:t>swivelling</w:t>
      </w:r>
      <w:proofErr w:type="spellEnd"/>
      <w:r w:rsidRPr="00C016C0">
        <w:rPr>
          <w:rFonts w:cs="Arial"/>
          <w:bCs/>
          <w:szCs w:val="24"/>
          <w:lang w:val="en-US"/>
        </w:rPr>
        <w:t xml:space="preserve"> fitting and was developed in collaboration with the Münster School of Architecture and Professor Ulrich Blum, Senior Associate at Zaha Hadid Architects.</w:t>
      </w:r>
    </w:p>
    <w:p w14:paraId="10EA77AE" w14:textId="77777777" w:rsidR="00D778AC" w:rsidRPr="00C016C0" w:rsidRDefault="00D778AC" w:rsidP="00D778AC">
      <w:pPr>
        <w:spacing w:line="360" w:lineRule="auto"/>
        <w:rPr>
          <w:rFonts w:cs="Arial"/>
          <w:szCs w:val="24"/>
          <w:lang w:val="en-US"/>
        </w:rPr>
      </w:pPr>
    </w:p>
    <w:p w14:paraId="0DFE10FA" w14:textId="77777777" w:rsidR="00D778AC" w:rsidRPr="00423E93" w:rsidRDefault="00D778AC" w:rsidP="00D778AC">
      <w:pPr>
        <w:spacing w:line="360" w:lineRule="auto"/>
        <w:rPr>
          <w:rFonts w:cs="Arial"/>
          <w:b/>
          <w:bCs/>
          <w:szCs w:val="24"/>
          <w:lang w:val="en-US"/>
        </w:rPr>
      </w:pPr>
      <w:r w:rsidRPr="00C016C0">
        <w:rPr>
          <w:rFonts w:cs="Arial"/>
          <w:b/>
          <w:bCs/>
          <w:szCs w:val="24"/>
          <w:lang w:val="en-US"/>
        </w:rPr>
        <w:t xml:space="preserve">New work with "Layers moved by Hettich </w:t>
      </w:r>
      <w:proofErr w:type="spellStart"/>
      <w:r w:rsidRPr="00C016C0">
        <w:rPr>
          <w:rFonts w:cs="Arial"/>
          <w:b/>
          <w:bCs/>
          <w:szCs w:val="24"/>
          <w:lang w:val="en-US"/>
        </w:rPr>
        <w:t>RoomSpin</w:t>
      </w:r>
      <w:proofErr w:type="spellEnd"/>
      <w:r w:rsidRPr="00C016C0">
        <w:rPr>
          <w:rFonts w:cs="Arial"/>
          <w:b/>
          <w:bCs/>
          <w:szCs w:val="24"/>
          <w:lang w:val="en-US"/>
        </w:rPr>
        <w:t>"</w:t>
      </w:r>
    </w:p>
    <w:p w14:paraId="66DDF43A" w14:textId="3B279C06" w:rsidR="00D778AC" w:rsidRPr="00C016C0" w:rsidRDefault="00D778AC" w:rsidP="00D778AC">
      <w:pPr>
        <w:spacing w:line="360" w:lineRule="auto"/>
        <w:rPr>
          <w:rFonts w:cs="Arial"/>
          <w:color w:val="auto"/>
          <w:szCs w:val="24"/>
          <w:lang w:val="en-US"/>
        </w:rPr>
      </w:pPr>
      <w:r w:rsidRPr="00C016C0">
        <w:rPr>
          <w:rFonts w:cs="Arial"/>
          <w:szCs w:val="24"/>
          <w:lang w:val="en-US"/>
        </w:rPr>
        <w:t xml:space="preserve">The "Layers" interior design approach from Kuhn gives the Hettich Group its first office furnishing line up. It not only includes stunningly designed seating and meeting solutions in steel and recycled felt but covers storage furniture too. "Layers" follows an intelligent grid system while remaining dynamic and permitting modular </w:t>
      </w:r>
      <w:proofErr w:type="spellStart"/>
      <w:r w:rsidRPr="00C016C0">
        <w:rPr>
          <w:rFonts w:cs="Arial"/>
          <w:szCs w:val="24"/>
          <w:lang w:val="en-US"/>
        </w:rPr>
        <w:t>individualisation</w:t>
      </w:r>
      <w:proofErr w:type="spellEnd"/>
      <w:r w:rsidRPr="00C016C0">
        <w:rPr>
          <w:rFonts w:cs="Arial"/>
          <w:szCs w:val="24"/>
          <w:lang w:val="en-US"/>
        </w:rPr>
        <w:t xml:space="preserve"> without the need for tools. </w:t>
      </w:r>
    </w:p>
    <w:p w14:paraId="6BEF31C1" w14:textId="0249911E" w:rsidR="00D778AC" w:rsidRPr="00C016C0" w:rsidRDefault="00D778AC" w:rsidP="00D778AC">
      <w:pPr>
        <w:spacing w:line="360" w:lineRule="auto"/>
        <w:rPr>
          <w:rFonts w:cs="Arial"/>
          <w:szCs w:val="24"/>
          <w:lang w:val="en-US"/>
        </w:rPr>
      </w:pPr>
      <w:r w:rsidRPr="00C016C0">
        <w:rPr>
          <w:rFonts w:cs="Arial"/>
          <w:szCs w:val="24"/>
          <w:lang w:val="en-US"/>
        </w:rPr>
        <w:t xml:space="preserve">On top of this, Hettich also assists architects in planning </w:t>
      </w:r>
      <w:proofErr w:type="spellStart"/>
      <w:r w:rsidRPr="00C016C0">
        <w:rPr>
          <w:rFonts w:cs="Arial"/>
          <w:szCs w:val="24"/>
          <w:lang w:val="en-US"/>
        </w:rPr>
        <w:t>customised</w:t>
      </w:r>
      <w:proofErr w:type="spellEnd"/>
      <w:r w:rsidRPr="00C016C0">
        <w:rPr>
          <w:rFonts w:cs="Arial"/>
          <w:szCs w:val="24"/>
          <w:lang w:val="en-US"/>
        </w:rPr>
        <w:t xml:space="preserve"> </w:t>
      </w:r>
      <w:proofErr w:type="spellStart"/>
      <w:r w:rsidRPr="00C016C0">
        <w:rPr>
          <w:rFonts w:cs="Arial"/>
          <w:szCs w:val="24"/>
          <w:lang w:val="en-US"/>
        </w:rPr>
        <w:t>RoomSpin</w:t>
      </w:r>
      <w:proofErr w:type="spellEnd"/>
      <w:r w:rsidRPr="00C016C0">
        <w:rPr>
          <w:rFonts w:cs="Arial"/>
          <w:szCs w:val="24"/>
          <w:lang w:val="en-US"/>
        </w:rPr>
        <w:t xml:space="preserve"> solutions through its exclusive "workplace2architecture" partner network: the interior furnishings are produced by cabinet makers and furniture manufacturers who can obtain certification as </w:t>
      </w:r>
      <w:proofErr w:type="spellStart"/>
      <w:r w:rsidRPr="00C016C0">
        <w:rPr>
          <w:rFonts w:cs="Arial"/>
          <w:szCs w:val="24"/>
          <w:lang w:val="en-US"/>
        </w:rPr>
        <w:t>RoomSpin</w:t>
      </w:r>
      <w:proofErr w:type="spellEnd"/>
      <w:r w:rsidRPr="00C016C0">
        <w:rPr>
          <w:rFonts w:cs="Arial"/>
          <w:szCs w:val="24"/>
          <w:lang w:val="en-US"/>
        </w:rPr>
        <w:t xml:space="preserve"> partners from Hettich. In future, the aim is for the partner network to get the uniquely rotating interior design principle into as many creative applications and furniture ranges as possible. </w:t>
      </w:r>
    </w:p>
    <w:p w14:paraId="30F6F5D6" w14:textId="5B50D5DB" w:rsidR="005536EA" w:rsidRPr="00C016C0" w:rsidRDefault="00153F93" w:rsidP="00032642">
      <w:pPr>
        <w:spacing w:line="360" w:lineRule="auto"/>
        <w:rPr>
          <w:rFonts w:cs="Arial"/>
          <w:color w:val="auto"/>
          <w:szCs w:val="24"/>
          <w:lang w:val="en-US"/>
        </w:rPr>
      </w:pPr>
      <w:r w:rsidRPr="00C016C0">
        <w:rPr>
          <w:rFonts w:cs="Arial"/>
          <w:color w:val="auto"/>
          <w:szCs w:val="24"/>
          <w:lang w:val="en-US"/>
        </w:rPr>
        <w:br/>
        <w:t xml:space="preserve">To bet more on </w:t>
      </w:r>
      <w:proofErr w:type="spellStart"/>
      <w:r w:rsidRPr="00C016C0">
        <w:rPr>
          <w:rFonts w:cs="Arial"/>
          <w:color w:val="auto"/>
          <w:szCs w:val="24"/>
          <w:lang w:val="en-US"/>
        </w:rPr>
        <w:t>RoomSpin</w:t>
      </w:r>
      <w:proofErr w:type="spellEnd"/>
      <w:r w:rsidRPr="00C016C0">
        <w:rPr>
          <w:rFonts w:cs="Arial"/>
          <w:color w:val="auto"/>
          <w:szCs w:val="24"/>
          <w:lang w:val="en-US"/>
        </w:rPr>
        <w:t xml:space="preserve">, go to: </w:t>
      </w:r>
      <w:hyperlink r:id="rId8" w:history="1">
        <w:r w:rsidRPr="00C016C0">
          <w:rPr>
            <w:rStyle w:val="Hyperlink"/>
            <w:rFonts w:cs="Arial"/>
            <w:szCs w:val="24"/>
            <w:lang w:val="en-US"/>
          </w:rPr>
          <w:t>https://roomspin.hettich.com</w:t>
        </w:r>
      </w:hyperlink>
    </w:p>
    <w:p w14:paraId="11CDD851" w14:textId="77BA97C4" w:rsidR="00E15A76" w:rsidRPr="00C016C0" w:rsidRDefault="00E15A76" w:rsidP="00C62BDE">
      <w:pPr>
        <w:pStyle w:val="KeinLeerraum"/>
        <w:widowControl w:val="0"/>
        <w:suppressAutoHyphens/>
        <w:spacing w:line="360" w:lineRule="auto"/>
        <w:rPr>
          <w:rFonts w:ascii="Arial" w:hAnsi="Arial" w:cs="Arial"/>
          <w:sz w:val="24"/>
          <w:szCs w:val="24"/>
          <w:lang w:val="en-US"/>
        </w:rPr>
      </w:pPr>
    </w:p>
    <w:p w14:paraId="4F126A88" w14:textId="77777777" w:rsidR="00870829" w:rsidRPr="00901326" w:rsidRDefault="005222B2"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D51B93" w:rsidRPr="00C016C0">
        <w:rPr>
          <w:rFonts w:cs="Arial"/>
          <w:color w:val="auto"/>
          <w:szCs w:val="24"/>
          <w:lang w:val="en-US"/>
        </w:rPr>
        <w:t>The following picture material is available for downloading from the "</w:t>
      </w:r>
      <w:r w:rsidR="00D51B93" w:rsidRPr="00C016C0">
        <w:rPr>
          <w:rFonts w:cs="Arial"/>
          <w:b/>
          <w:color w:val="auto"/>
          <w:szCs w:val="24"/>
          <w:lang w:val="en-US"/>
        </w:rPr>
        <w:t>Press</w:t>
      </w:r>
      <w:r w:rsidR="00D51B93" w:rsidRPr="00C016C0">
        <w:rPr>
          <w:rFonts w:cs="Arial"/>
          <w:color w:val="auto"/>
          <w:szCs w:val="24"/>
          <w:lang w:val="en-US"/>
        </w:rPr>
        <w:t xml:space="preserve">" </w:t>
      </w:r>
      <w:r w:rsidR="00D51B93" w:rsidRPr="00C016C0">
        <w:rPr>
          <w:rFonts w:cs="Arial"/>
          <w:b/>
          <w:color w:val="auto"/>
          <w:szCs w:val="24"/>
          <w:lang w:val="en-US"/>
        </w:rPr>
        <w:t>menu</w:t>
      </w:r>
      <w:r w:rsidR="00D51B93" w:rsidRPr="00C016C0">
        <w:rPr>
          <w:rFonts w:cs="Arial"/>
          <w:color w:val="auto"/>
          <w:szCs w:val="24"/>
          <w:lang w:val="en-US"/>
        </w:rPr>
        <w:t xml:space="preserve"> at </w:t>
      </w:r>
      <w:r w:rsidR="00D51B93" w:rsidRPr="00C016C0">
        <w:rPr>
          <w:rFonts w:cs="Arial"/>
          <w:b/>
          <w:color w:val="auto"/>
          <w:szCs w:val="24"/>
          <w:lang w:val="en-US"/>
        </w:rPr>
        <w:t>www.hettich.com</w:t>
      </w:r>
      <w:r w:rsidR="00D51B93" w:rsidRPr="00C016C0">
        <w:rPr>
          <w:rFonts w:cs="Arial"/>
          <w:color w:val="auto"/>
          <w:szCs w:val="24"/>
          <w:lang w:val="en-US"/>
        </w:rPr>
        <w:t>:</w:t>
      </w:r>
    </w:p>
    <w:p w14:paraId="3E739DE3" w14:textId="77777777" w:rsidR="007E0764" w:rsidRDefault="007E0764" w:rsidP="00BA2F4B">
      <w:pPr>
        <w:rPr>
          <w:rFonts w:cs="Arial"/>
          <w:bCs/>
          <w:color w:val="auto"/>
          <w:sz w:val="22"/>
          <w:szCs w:val="22"/>
          <w:highlight w:val="yellow"/>
          <w:lang w:val="sv-SE"/>
        </w:rPr>
      </w:pPr>
    </w:p>
    <w:p w14:paraId="021718F0" w14:textId="468082D1" w:rsidR="007E0764" w:rsidRDefault="00FF155E" w:rsidP="00BA2F4B">
      <w:pPr>
        <w:rPr>
          <w:rFonts w:cs="Arial"/>
          <w:bCs/>
          <w:color w:val="auto"/>
          <w:sz w:val="22"/>
          <w:szCs w:val="22"/>
          <w:highlight w:val="yellow"/>
          <w:lang w:val="sv-SE"/>
        </w:rPr>
      </w:pPr>
      <w:r>
        <w:rPr>
          <w:rFonts w:cs="Arial"/>
          <w:bCs/>
          <w:noProof/>
          <w:color w:val="auto"/>
          <w:sz w:val="22"/>
          <w:szCs w:val="22"/>
          <w:lang w:val="sv-SE"/>
        </w:rPr>
        <w:drawing>
          <wp:inline distT="0" distB="0" distL="0" distR="0" wp14:anchorId="4B276E28" wp14:editId="77C0644E">
            <wp:extent cx="1729740" cy="1248931"/>
            <wp:effectExtent l="0" t="0" r="3810" b="8890"/>
            <wp:docPr id="468470952" name="Grafik 1" descr="Ein Bild, das Kleidung, Schuhwerk,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0952" name="Grafik 1" descr="Ein Bild, das Kleidung, Schuhwerk, Person, Man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4342" cy="1259474"/>
                    </a:xfrm>
                    <a:prstGeom prst="rect">
                      <a:avLst/>
                    </a:prstGeom>
                  </pic:spPr>
                </pic:pic>
              </a:graphicData>
            </a:graphic>
          </wp:inline>
        </w:drawing>
      </w:r>
    </w:p>
    <w:p w14:paraId="6138869D" w14:textId="384AF6E8" w:rsidR="00BA2F4B" w:rsidRPr="00C016C0" w:rsidRDefault="005536EA" w:rsidP="00BA2F4B">
      <w:pPr>
        <w:rPr>
          <w:rFonts w:cs="Arial"/>
          <w:bCs/>
          <w:color w:val="auto"/>
          <w:sz w:val="22"/>
          <w:szCs w:val="22"/>
          <w:lang w:val="en-US"/>
        </w:rPr>
      </w:pPr>
      <w:r w:rsidRPr="00C016C0">
        <w:rPr>
          <w:rFonts w:cs="Arial"/>
          <w:bCs/>
          <w:color w:val="auto"/>
          <w:sz w:val="22"/>
          <w:szCs w:val="22"/>
          <w:lang w:val="en-US"/>
        </w:rPr>
        <w:t>402024_a</w:t>
      </w:r>
    </w:p>
    <w:p w14:paraId="583E339A" w14:textId="7E190648" w:rsidR="00C8127A" w:rsidRDefault="00866839" w:rsidP="00BA2F4B">
      <w:pPr>
        <w:rPr>
          <w:rFonts w:cs="Arial"/>
          <w:bCs/>
          <w:sz w:val="22"/>
          <w:szCs w:val="22"/>
        </w:rPr>
      </w:pPr>
      <w:r w:rsidRPr="00C016C0">
        <w:rPr>
          <w:rFonts w:cs="Arial"/>
          <w:bCs/>
          <w:sz w:val="22"/>
          <w:szCs w:val="22"/>
          <w:lang w:val="en-US"/>
        </w:rPr>
        <w:t>Awarded at ORGATEC 2024 in Cologne: the "</w:t>
      </w:r>
      <w:r w:rsidRPr="00C016C0">
        <w:rPr>
          <w:rFonts w:cs="Arial"/>
          <w:bCs/>
          <w:color w:val="auto"/>
          <w:sz w:val="22"/>
          <w:szCs w:val="22"/>
          <w:lang w:val="en-US"/>
        </w:rPr>
        <w:t xml:space="preserve">Innovation Award Architecture + Office 2024" was given on 22 October to ‘Layers moved by Hettich </w:t>
      </w:r>
      <w:proofErr w:type="spellStart"/>
      <w:r w:rsidRPr="00C016C0">
        <w:rPr>
          <w:rFonts w:cs="Arial"/>
          <w:bCs/>
          <w:color w:val="auto"/>
          <w:sz w:val="22"/>
          <w:szCs w:val="22"/>
          <w:lang w:val="en-US"/>
        </w:rPr>
        <w:t>RoomSpin</w:t>
      </w:r>
      <w:proofErr w:type="spellEnd"/>
      <w:r w:rsidRPr="00C016C0">
        <w:rPr>
          <w:rFonts w:cs="Arial"/>
          <w:bCs/>
          <w:color w:val="auto"/>
          <w:sz w:val="22"/>
          <w:szCs w:val="22"/>
          <w:lang w:val="en-US"/>
        </w:rPr>
        <w:t>’, the</w:t>
      </w:r>
      <w:r w:rsidRPr="00C016C0">
        <w:rPr>
          <w:rFonts w:cs="Arial"/>
          <w:bCs/>
          <w:sz w:val="22"/>
          <w:szCs w:val="22"/>
          <w:lang w:val="en-US"/>
        </w:rPr>
        <w:t xml:space="preserve"> first office furnishing concept from Hettich and its subsidiary Kuhn (from left: Luisa Bartnick, Daniel Rehage and Sebastian Voss from the Hettich team). </w:t>
      </w:r>
      <w:proofErr w:type="spellStart"/>
      <w:r>
        <w:rPr>
          <w:rFonts w:cs="Arial"/>
          <w:bCs/>
          <w:sz w:val="22"/>
          <w:szCs w:val="22"/>
        </w:rPr>
        <w:t>Photo</w:t>
      </w:r>
      <w:proofErr w:type="spellEnd"/>
      <w:r>
        <w:rPr>
          <w:rFonts w:cs="Arial"/>
          <w:bCs/>
          <w:sz w:val="22"/>
          <w:szCs w:val="22"/>
        </w:rPr>
        <w:t xml:space="preserve">: Hettich </w:t>
      </w:r>
    </w:p>
    <w:p w14:paraId="678B0CE9" w14:textId="77777777" w:rsidR="00C016C0" w:rsidRDefault="00C016C0" w:rsidP="00BA2F4B">
      <w:pPr>
        <w:rPr>
          <w:rFonts w:cs="Arial"/>
          <w:bCs/>
          <w:sz w:val="22"/>
          <w:szCs w:val="22"/>
        </w:rPr>
      </w:pPr>
    </w:p>
    <w:p w14:paraId="3CC8910D" w14:textId="77777777" w:rsidR="00C016C0" w:rsidRPr="00BA2F4B" w:rsidRDefault="00C016C0" w:rsidP="00C016C0">
      <w:pPr>
        <w:rPr>
          <w:rFonts w:cs="Arial"/>
          <w:bCs/>
          <w:color w:val="auto"/>
          <w:sz w:val="22"/>
          <w:szCs w:val="22"/>
        </w:rPr>
      </w:pPr>
      <w:r>
        <w:rPr>
          <w:rFonts w:cs="Arial"/>
          <w:bCs/>
          <w:noProof/>
          <w:color w:val="auto"/>
          <w:sz w:val="22"/>
          <w:szCs w:val="22"/>
        </w:rPr>
        <w:drawing>
          <wp:inline distT="0" distB="0" distL="0" distR="0" wp14:anchorId="6EC1919B" wp14:editId="12FBE38B">
            <wp:extent cx="1760220" cy="1173977"/>
            <wp:effectExtent l="0" t="0" r="0" b="7620"/>
            <wp:docPr id="1603083945" name="Grafik 1" descr="Ein Bild, das Kleidung, Schuhwerk,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3945" name="Grafik 1" descr="Ein Bild, das Kleidung, Schuhwerk, Im Haus, Person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788057" cy="1192543"/>
                    </a:xfrm>
                    <a:prstGeom prst="rect">
                      <a:avLst/>
                    </a:prstGeom>
                  </pic:spPr>
                </pic:pic>
              </a:graphicData>
            </a:graphic>
          </wp:inline>
        </w:drawing>
      </w:r>
    </w:p>
    <w:p w14:paraId="7571865F" w14:textId="77777777" w:rsidR="00C016C0" w:rsidRPr="00BA2F4B" w:rsidRDefault="00C016C0" w:rsidP="00C016C0">
      <w:pPr>
        <w:rPr>
          <w:rFonts w:cs="Arial"/>
          <w:bCs/>
          <w:color w:val="auto"/>
          <w:sz w:val="22"/>
          <w:szCs w:val="22"/>
        </w:rPr>
      </w:pPr>
      <w:r>
        <w:rPr>
          <w:rFonts w:cs="Arial"/>
          <w:bCs/>
          <w:color w:val="auto"/>
          <w:sz w:val="22"/>
          <w:szCs w:val="22"/>
        </w:rPr>
        <w:t>40</w:t>
      </w:r>
      <w:r w:rsidRPr="00BA2F4B">
        <w:rPr>
          <w:rFonts w:cs="Arial"/>
          <w:bCs/>
          <w:color w:val="auto"/>
          <w:sz w:val="22"/>
          <w:szCs w:val="22"/>
        </w:rPr>
        <w:t>2024_b</w:t>
      </w:r>
    </w:p>
    <w:p w14:paraId="69CE48C2" w14:textId="77777777" w:rsidR="00C016C0" w:rsidRPr="00C016C0" w:rsidRDefault="00C016C0" w:rsidP="00C016C0">
      <w:pPr>
        <w:rPr>
          <w:rFonts w:cs="Arial"/>
          <w:bCs/>
          <w:color w:val="auto"/>
          <w:sz w:val="22"/>
          <w:szCs w:val="22"/>
          <w:lang w:val="en-US"/>
        </w:rPr>
      </w:pPr>
      <w:r w:rsidRPr="00C016C0">
        <w:rPr>
          <w:rFonts w:cs="Arial"/>
          <w:bCs/>
          <w:color w:val="auto"/>
          <w:sz w:val="22"/>
          <w:szCs w:val="22"/>
          <w:lang w:val="en-US"/>
        </w:rPr>
        <w:t xml:space="preserve">"Layers moved by Hettich </w:t>
      </w:r>
      <w:proofErr w:type="spellStart"/>
      <w:r w:rsidRPr="00C016C0">
        <w:rPr>
          <w:rFonts w:cs="Arial"/>
          <w:bCs/>
          <w:color w:val="auto"/>
          <w:sz w:val="22"/>
          <w:szCs w:val="22"/>
          <w:lang w:val="en-US"/>
        </w:rPr>
        <w:t>RoomSpin</w:t>
      </w:r>
      <w:proofErr w:type="spellEnd"/>
      <w:r w:rsidRPr="00C016C0">
        <w:rPr>
          <w:rFonts w:cs="Arial"/>
          <w:bCs/>
          <w:color w:val="auto"/>
          <w:sz w:val="22"/>
          <w:szCs w:val="22"/>
          <w:lang w:val="en-US"/>
        </w:rPr>
        <w:t>": the workstation modules easily rotate into the chosen position within seconds. Photo: Hettich</w:t>
      </w:r>
    </w:p>
    <w:p w14:paraId="67482153" w14:textId="77777777" w:rsidR="00C016C0" w:rsidRDefault="00C016C0" w:rsidP="00C016C0">
      <w:pPr>
        <w:rPr>
          <w:rFonts w:cs="Arial"/>
          <w:bCs/>
          <w:color w:val="auto"/>
          <w:sz w:val="22"/>
          <w:szCs w:val="22"/>
        </w:rPr>
      </w:pPr>
    </w:p>
    <w:p w14:paraId="6E098DF4" w14:textId="77777777" w:rsidR="00C016C0" w:rsidRPr="00B523D9" w:rsidRDefault="00C016C0" w:rsidP="00C016C0">
      <w:pPr>
        <w:rPr>
          <w:rFonts w:cs="Arial"/>
          <w:bCs/>
          <w:color w:val="auto"/>
          <w:sz w:val="22"/>
          <w:szCs w:val="22"/>
        </w:rPr>
      </w:pPr>
      <w:r>
        <w:rPr>
          <w:rFonts w:cs="Arial"/>
          <w:bCs/>
          <w:noProof/>
          <w:color w:val="auto"/>
          <w:sz w:val="22"/>
          <w:szCs w:val="22"/>
        </w:rPr>
        <w:drawing>
          <wp:inline distT="0" distB="0" distL="0" distR="0" wp14:anchorId="64550544" wp14:editId="2CB7DD44">
            <wp:extent cx="1123208" cy="1684020"/>
            <wp:effectExtent l="0" t="0" r="1270" b="0"/>
            <wp:docPr id="1975202972" name="Grafik 3" descr="Ein Bild, das Kleidung, Mann, Im Haus,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2972" name="Grafik 3" descr="Ein Bild, das Kleidung, Mann, Im Haus, Schuhwer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132265" cy="1697600"/>
                    </a:xfrm>
                    <a:prstGeom prst="rect">
                      <a:avLst/>
                    </a:prstGeom>
                  </pic:spPr>
                </pic:pic>
              </a:graphicData>
            </a:graphic>
          </wp:inline>
        </w:drawing>
      </w:r>
      <w:r>
        <w:rPr>
          <w:rFonts w:cs="Arial"/>
          <w:bCs/>
          <w:noProof/>
          <w:color w:val="auto"/>
          <w:sz w:val="22"/>
          <w:szCs w:val="22"/>
        </w:rPr>
        <w:drawing>
          <wp:inline distT="0" distB="0" distL="0" distR="0" wp14:anchorId="24B05232" wp14:editId="1B4E0F80">
            <wp:extent cx="1122687" cy="1683238"/>
            <wp:effectExtent l="0" t="0" r="1270" b="0"/>
            <wp:docPr id="1428274428" name="Grafik 4" descr="Ein Bild, das Im Haus, Decke, Mobiliar,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74428" name="Grafik 4" descr="Ein Bild, das Im Haus, Decke, Mobiliar, Wand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130343" cy="1694716"/>
                    </a:xfrm>
                    <a:prstGeom prst="rect">
                      <a:avLst/>
                    </a:prstGeom>
                  </pic:spPr>
                </pic:pic>
              </a:graphicData>
            </a:graphic>
          </wp:inline>
        </w:drawing>
      </w:r>
      <w:r>
        <w:rPr>
          <w:rFonts w:cs="Arial"/>
          <w:bCs/>
          <w:noProof/>
          <w:color w:val="auto"/>
          <w:sz w:val="22"/>
          <w:szCs w:val="22"/>
        </w:rPr>
        <w:drawing>
          <wp:inline distT="0" distB="0" distL="0" distR="0" wp14:anchorId="1CB551FB" wp14:editId="7316D1AA">
            <wp:extent cx="1679499" cy="1120140"/>
            <wp:effectExtent l="0" t="0" r="0" b="3810"/>
            <wp:docPr id="1836323822" name="Grafik 5" descr="Ein Bild, das Box, Behälter, Perso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23822" name="Grafik 5" descr="Ein Bild, das Box, Behälter, Person, Design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691129" cy="1127897"/>
                    </a:xfrm>
                    <a:prstGeom prst="rect">
                      <a:avLst/>
                    </a:prstGeom>
                  </pic:spPr>
                </pic:pic>
              </a:graphicData>
            </a:graphic>
          </wp:inline>
        </w:drawing>
      </w:r>
    </w:p>
    <w:p w14:paraId="7F97C33F" w14:textId="77777777" w:rsidR="00C016C0" w:rsidRDefault="00C016C0" w:rsidP="00C016C0">
      <w:pPr>
        <w:rPr>
          <w:rFonts w:cs="Arial"/>
          <w:bCs/>
          <w:color w:val="auto"/>
          <w:sz w:val="22"/>
          <w:szCs w:val="22"/>
        </w:rPr>
      </w:pPr>
      <w:r w:rsidRPr="00B523D9">
        <w:rPr>
          <w:rFonts w:cs="Arial"/>
          <w:bCs/>
          <w:color w:val="auto"/>
          <w:sz w:val="22"/>
          <w:szCs w:val="22"/>
        </w:rPr>
        <w:t>402024_c,</w:t>
      </w:r>
      <w:r>
        <w:rPr>
          <w:rFonts w:cs="Arial"/>
          <w:bCs/>
          <w:color w:val="auto"/>
          <w:sz w:val="22"/>
          <w:szCs w:val="22"/>
        </w:rPr>
        <w:t xml:space="preserve"> 402024</w:t>
      </w:r>
      <w:r w:rsidRPr="00B523D9">
        <w:rPr>
          <w:rFonts w:cs="Arial"/>
          <w:bCs/>
          <w:color w:val="auto"/>
          <w:sz w:val="22"/>
          <w:szCs w:val="22"/>
        </w:rPr>
        <w:t>_d</w:t>
      </w:r>
      <w:r>
        <w:rPr>
          <w:rFonts w:cs="Arial"/>
          <w:bCs/>
          <w:color w:val="auto"/>
          <w:sz w:val="22"/>
          <w:szCs w:val="22"/>
        </w:rPr>
        <w:t>, 40204_e</w:t>
      </w:r>
    </w:p>
    <w:p w14:paraId="69E5C2AC" w14:textId="764DEDE2" w:rsidR="00BA2F4B" w:rsidRPr="00BA2F4B" w:rsidRDefault="00C016C0" w:rsidP="00BA2F4B">
      <w:pPr>
        <w:rPr>
          <w:rFonts w:cs="Arial"/>
          <w:bCs/>
          <w:color w:val="auto"/>
          <w:sz w:val="22"/>
          <w:szCs w:val="22"/>
        </w:rPr>
      </w:pPr>
      <w:r w:rsidRPr="00C016C0">
        <w:rPr>
          <w:rFonts w:cs="Arial"/>
          <w:sz w:val="22"/>
          <w:szCs w:val="22"/>
          <w:lang w:val="en-US"/>
        </w:rPr>
        <w:t>The "Layers" interior design not only includes stunningly designed seating and meeting solutions in steel and recycled felt but covers storage furniture too.</w:t>
      </w:r>
      <w:r w:rsidRPr="00C016C0">
        <w:rPr>
          <w:rFonts w:cs="Arial"/>
          <w:sz w:val="22"/>
          <w:szCs w:val="22"/>
          <w:lang w:val="en-US"/>
        </w:rPr>
        <w:t xml:space="preserve"> </w:t>
      </w:r>
      <w:r w:rsidRPr="00C016C0">
        <w:rPr>
          <w:rFonts w:cs="Arial"/>
          <w:sz w:val="22"/>
          <w:szCs w:val="22"/>
          <w:lang w:val="en-US"/>
        </w:rPr>
        <w:t xml:space="preserve">"Layers" follows an intelligent grid system while remaining dynamic and permitting modular </w:t>
      </w:r>
      <w:proofErr w:type="spellStart"/>
      <w:r w:rsidRPr="00C016C0">
        <w:rPr>
          <w:rFonts w:cs="Arial"/>
          <w:sz w:val="22"/>
          <w:szCs w:val="22"/>
          <w:lang w:val="en-US"/>
        </w:rPr>
        <w:t>individualisation</w:t>
      </w:r>
      <w:proofErr w:type="spellEnd"/>
      <w:r w:rsidRPr="00C016C0">
        <w:rPr>
          <w:rFonts w:cs="Arial"/>
          <w:sz w:val="22"/>
          <w:szCs w:val="22"/>
          <w:lang w:val="en-US"/>
        </w:rPr>
        <w:t xml:space="preserve"> without the need for tools.</w:t>
      </w:r>
      <w:r>
        <w:rPr>
          <w:rFonts w:cs="Arial"/>
          <w:sz w:val="22"/>
          <w:szCs w:val="22"/>
          <w:lang w:val="en-US"/>
        </w:rPr>
        <w:t xml:space="preserve"> Photos: Hettich</w:t>
      </w:r>
    </w:p>
    <w:p w14:paraId="63EE7131" w14:textId="77777777" w:rsidR="00BA2F4B" w:rsidRPr="00C016C0" w:rsidRDefault="00BA2F4B" w:rsidP="00BA2F4B">
      <w:pPr>
        <w:rPr>
          <w:rFonts w:cs="Arial"/>
          <w:bCs/>
          <w:color w:val="auto"/>
          <w:sz w:val="22"/>
          <w:szCs w:val="22"/>
          <w:lang w:val="en-US"/>
        </w:rPr>
      </w:pPr>
    </w:p>
    <w:p w14:paraId="503528CD" w14:textId="7FD05EDE" w:rsidR="0089631E" w:rsidRPr="00BA2F4B" w:rsidRDefault="0089631E" w:rsidP="00BA2F4B">
      <w:pPr>
        <w:rPr>
          <w:rFonts w:cs="Arial"/>
          <w:bCs/>
          <w:color w:val="auto"/>
          <w:sz w:val="22"/>
          <w:szCs w:val="22"/>
        </w:rPr>
      </w:pPr>
    </w:p>
    <w:p w14:paraId="0CF0C64D" w14:textId="77777777" w:rsidR="00BA2F4B" w:rsidRPr="00C016C0" w:rsidRDefault="00BA2F4B" w:rsidP="00BA2F4B">
      <w:pPr>
        <w:rPr>
          <w:rFonts w:cs="Arial"/>
          <w:bCs/>
          <w:color w:val="auto"/>
          <w:sz w:val="22"/>
          <w:szCs w:val="22"/>
          <w:lang w:val="en-US"/>
        </w:rPr>
      </w:pPr>
    </w:p>
    <w:p w14:paraId="2D9C691B" w14:textId="77777777" w:rsidR="0058230F" w:rsidRPr="00C016C0" w:rsidRDefault="0058230F" w:rsidP="000B4D30">
      <w:pPr>
        <w:widowControl w:val="0"/>
        <w:suppressAutoHyphens/>
        <w:rPr>
          <w:rFonts w:cs="Arial"/>
          <w:color w:val="auto"/>
          <w:sz w:val="22"/>
          <w:szCs w:val="22"/>
          <w:lang w:val="en-US"/>
        </w:rPr>
      </w:pPr>
    </w:p>
    <w:p w14:paraId="42232D4F" w14:textId="7AF6B413" w:rsidR="00F80F40" w:rsidRPr="00C016C0" w:rsidRDefault="00F80F40" w:rsidP="00F80F40">
      <w:pPr>
        <w:pStyle w:val="KeinLeerraum"/>
        <w:widowControl w:val="0"/>
        <w:suppressAutoHyphens/>
        <w:rPr>
          <w:rFonts w:ascii="Arial" w:hAnsi="Arial" w:cs="Arial"/>
          <w:lang w:val="en-US"/>
        </w:rPr>
      </w:pPr>
    </w:p>
    <w:p w14:paraId="4C80EF55" w14:textId="77777777" w:rsidR="004556AE" w:rsidRPr="00C016C0" w:rsidRDefault="004556AE" w:rsidP="00E65C9F">
      <w:pPr>
        <w:widowControl w:val="0"/>
        <w:suppressAutoHyphens/>
        <w:rPr>
          <w:rFonts w:cs="Arial"/>
          <w:color w:val="auto"/>
          <w:sz w:val="22"/>
          <w:szCs w:val="22"/>
          <w:lang w:val="en-US"/>
        </w:rPr>
      </w:pPr>
    </w:p>
    <w:p w14:paraId="5A1942B9" w14:textId="77777777" w:rsidR="007135C0" w:rsidRPr="00C016C0" w:rsidRDefault="007135C0" w:rsidP="007135C0">
      <w:pPr>
        <w:widowControl w:val="0"/>
        <w:suppressAutoHyphens/>
        <w:spacing w:line="360" w:lineRule="auto"/>
        <w:rPr>
          <w:rFonts w:cs="Arial"/>
          <w:sz w:val="20"/>
          <w:u w:val="single"/>
          <w:lang w:val="en-US"/>
        </w:rPr>
      </w:pPr>
      <w:r w:rsidRPr="00C016C0">
        <w:rPr>
          <w:rFonts w:cs="Arial"/>
          <w:sz w:val="20"/>
          <w:u w:val="single"/>
          <w:lang w:val="en-US"/>
        </w:rPr>
        <w:t>About Hettich</w:t>
      </w:r>
    </w:p>
    <w:p w14:paraId="16219C2F" w14:textId="77777777" w:rsidR="007135C0" w:rsidRPr="00C016C0" w:rsidRDefault="007135C0" w:rsidP="007135C0">
      <w:pPr>
        <w:suppressAutoHyphens/>
        <w:rPr>
          <w:rFonts w:cs="Arial"/>
          <w:color w:val="000000" w:themeColor="text1"/>
          <w:sz w:val="20"/>
          <w:szCs w:val="18"/>
          <w:lang w:val="en-US"/>
        </w:rPr>
      </w:pPr>
      <w:r w:rsidRPr="00C016C0">
        <w:rPr>
          <w:rFonts w:cs="Arial"/>
          <w:color w:val="000000" w:themeColor="text1"/>
          <w:sz w:val="20"/>
          <w:szCs w:val="18"/>
          <w:lang w:val="en-US"/>
        </w:rPr>
        <w:t xml:space="preserve">Founded in 1888, Hettich is one of today's largest and most successful manufacturers of furniture fittings on the international stage. The </w:t>
      </w:r>
      <w:proofErr w:type="gramStart"/>
      <w:r w:rsidRPr="00C016C0">
        <w:rPr>
          <w:rFonts w:cs="Arial"/>
          <w:color w:val="000000" w:themeColor="text1"/>
          <w:sz w:val="20"/>
          <w:szCs w:val="18"/>
          <w:lang w:val="en-US"/>
        </w:rPr>
        <w:t>family owned</w:t>
      </w:r>
      <w:proofErr w:type="gramEnd"/>
      <w:r w:rsidRPr="00C016C0">
        <w:rPr>
          <w:rFonts w:cs="Arial"/>
          <w:color w:val="000000" w:themeColor="text1"/>
          <w:sz w:val="20"/>
          <w:szCs w:val="18"/>
          <w:lang w:val="en-US"/>
        </w:rPr>
        <w:t xml:space="preserve"> company is based at </w:t>
      </w:r>
      <w:proofErr w:type="spellStart"/>
      <w:r w:rsidRPr="00C016C0">
        <w:rPr>
          <w:rFonts w:cs="Arial"/>
          <w:color w:val="000000" w:themeColor="text1"/>
          <w:sz w:val="20"/>
          <w:szCs w:val="18"/>
          <w:lang w:val="en-US"/>
        </w:rPr>
        <w:t>Kirchlengern</w:t>
      </w:r>
      <w:proofErr w:type="spellEnd"/>
      <w:r w:rsidRPr="00C016C0">
        <w:rPr>
          <w:rFonts w:cs="Arial"/>
          <w:color w:val="000000" w:themeColor="text1"/>
          <w:sz w:val="20"/>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C016C0" w:rsidRDefault="007135C0" w:rsidP="00571996">
      <w:pPr>
        <w:widowControl w:val="0"/>
        <w:suppressAutoHyphens/>
        <w:spacing w:line="360" w:lineRule="auto"/>
        <w:jc w:val="both"/>
        <w:rPr>
          <w:rFonts w:cs="Arial"/>
          <w:sz w:val="20"/>
          <w:u w:val="single"/>
          <w:lang w:val="en-US"/>
        </w:rPr>
      </w:pPr>
    </w:p>
    <w:sectPr w:rsidR="007135C0" w:rsidRPr="00C016C0"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460E" w14:textId="77777777" w:rsidR="00DA31DA" w:rsidRDefault="00DA31DA">
      <w:r>
        <w:separator/>
      </w:r>
    </w:p>
  </w:endnote>
  <w:endnote w:type="continuationSeparator" w:id="0">
    <w:p w14:paraId="6CA6DEB1" w14:textId="77777777" w:rsidR="00DA31DA" w:rsidRDefault="00DA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C016C0">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C016C0">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C016C0" w:rsidRDefault="00A50C9A" w:rsidP="003153CC">
                          <w:pPr>
                            <w:rPr>
                              <w:rFonts w:ascii="Agfa Rotis Sans Serif" w:hAnsi="Agfa Rotis Sans Serif"/>
                              <w:sz w:val="16"/>
                              <w:szCs w:val="16"/>
                              <w:lang w:val="en-US"/>
                            </w:rPr>
                          </w:pPr>
                        </w:p>
                        <w:p w14:paraId="52737F82" w14:textId="3EAC0228" w:rsidR="00A50C9A" w:rsidRPr="00C016C0" w:rsidRDefault="00A50C9A" w:rsidP="003153CC">
                          <w:pPr>
                            <w:rPr>
                              <w:rFonts w:ascii="Agfa Rotis Sans Serif Ex Bold" w:hAnsi="Agfa Rotis Sans Serif Ex Bold"/>
                              <w:sz w:val="20"/>
                              <w:lang w:val="en-US"/>
                            </w:rPr>
                          </w:pPr>
                          <w:r w:rsidRPr="00C016C0">
                            <w:rPr>
                              <w:rFonts w:ascii="Agfa Rotis Sans Serif" w:hAnsi="Agfa Rotis Sans Serif" w:cs="Arial"/>
                              <w:sz w:val="16"/>
                              <w:szCs w:val="16"/>
                              <w:lang w:val="en-US"/>
                            </w:rPr>
                            <w:t>Voucher copy requested</w:t>
                          </w:r>
                        </w:p>
                        <w:p w14:paraId="03BE82C9" w14:textId="77777777" w:rsidR="00A50C9A" w:rsidRPr="00C016C0" w:rsidRDefault="00A50C9A" w:rsidP="003153CC">
                          <w:pPr>
                            <w:rPr>
                              <w:rFonts w:ascii="Agfa Rotis Sans Serif Ex Bold" w:hAnsi="Agfa Rotis Sans Serif Ex Bold"/>
                              <w:sz w:val="20"/>
                              <w:lang w:val="en-US"/>
                            </w:rPr>
                          </w:pPr>
                        </w:p>
                        <w:p w14:paraId="6A04DF13" w14:textId="58D0B9C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PR_402024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C016C0">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C016C0">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C016C0">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C016C0" w:rsidRDefault="00A50C9A" w:rsidP="003153CC">
                    <w:pPr>
                      <w:rPr>
                        <w:rFonts w:ascii="Agfa Rotis Sans Serif" w:hAnsi="Agfa Rotis Sans Serif"/>
                        <w:sz w:val="16"/>
                        <w:szCs w:val="16"/>
                        <w:lang w:val="en-US"/>
                      </w:rPr>
                    </w:pPr>
                  </w:p>
                  <w:p w14:paraId="52737F82" w14:textId="3EAC0228" w:rsidR="00A50C9A" w:rsidRPr="00C016C0" w:rsidRDefault="00A50C9A" w:rsidP="003153CC">
                    <w:pPr>
                      <w:rPr>
                        <w:rFonts w:ascii="Agfa Rotis Sans Serif Ex Bold" w:hAnsi="Agfa Rotis Sans Serif Ex Bold"/>
                        <w:sz w:val="20"/>
                        <w:lang w:val="en-US"/>
                      </w:rPr>
                    </w:pPr>
                    <w:r w:rsidRPr="00C016C0">
                      <w:rPr>
                        <w:rFonts w:ascii="Agfa Rotis Sans Serif" w:hAnsi="Agfa Rotis Sans Serif" w:cs="Arial"/>
                        <w:sz w:val="16"/>
                        <w:szCs w:val="16"/>
                        <w:lang w:val="en-US"/>
                      </w:rPr>
                      <w:t>Voucher copy requested</w:t>
                    </w:r>
                  </w:p>
                  <w:p w14:paraId="03BE82C9" w14:textId="77777777" w:rsidR="00A50C9A" w:rsidRPr="00C016C0" w:rsidRDefault="00A50C9A" w:rsidP="003153CC">
                    <w:pPr>
                      <w:rPr>
                        <w:rFonts w:ascii="Agfa Rotis Sans Serif Ex Bold" w:hAnsi="Agfa Rotis Sans Serif Ex Bold"/>
                        <w:sz w:val="20"/>
                        <w:lang w:val="en-US"/>
                      </w:rPr>
                    </w:pPr>
                  </w:p>
                  <w:p w14:paraId="6A04DF13" w14:textId="58D0B9C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PR_402024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E3D0" w14:textId="77777777" w:rsidR="00DA31DA" w:rsidRDefault="00DA31DA">
      <w:r>
        <w:separator/>
      </w:r>
    </w:p>
  </w:footnote>
  <w:footnote w:type="continuationSeparator" w:id="0">
    <w:p w14:paraId="351C7476" w14:textId="77777777" w:rsidR="00DA31DA" w:rsidRDefault="00DA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3DF7"/>
    <w:rsid w:val="00484B9C"/>
    <w:rsid w:val="00484D77"/>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2B2"/>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3C89"/>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146F"/>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6C0"/>
    <w:rsid w:val="00C01D5A"/>
    <w:rsid w:val="00C03C6F"/>
    <w:rsid w:val="00C05E5B"/>
    <w:rsid w:val="00C066E4"/>
    <w:rsid w:val="00C06F67"/>
    <w:rsid w:val="00C070A1"/>
    <w:rsid w:val="00C078EA"/>
    <w:rsid w:val="00C1021F"/>
    <w:rsid w:val="00C107BB"/>
    <w:rsid w:val="00C1162A"/>
    <w:rsid w:val="00C1238E"/>
    <w:rsid w:val="00C12608"/>
    <w:rsid w:val="00C13453"/>
    <w:rsid w:val="00C1581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5D4"/>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spin.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667</Words>
  <Characters>4076</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Architecture + Office 2024 Innovation Award for "Layers moved by Hettich RoomSpin" - Choreographed rotation as new interior design principle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 Office 2024 Innovation Award for "Layers moved by Hettich RoomSpin" - Choreographed rotation as new interior design principle </dc:title>
  <dc:creator>Anke Wöhler</dc:creator>
  <cp:lastModifiedBy>Anke Wöhler</cp:lastModifiedBy>
  <cp:revision>35</cp:revision>
  <cp:lastPrinted>2023-07-17T06:29:00Z</cp:lastPrinted>
  <dcterms:created xsi:type="dcterms:W3CDTF">2024-10-23T05:42:00Z</dcterms:created>
  <dcterms:modified xsi:type="dcterms:W3CDTF">2024-10-31T10:29:00Z</dcterms:modified>
</cp:coreProperties>
</file>