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B6DCE" w14:textId="10C16A2E" w:rsidR="006104FE" w:rsidRPr="003072C3" w:rsidRDefault="006104FE" w:rsidP="00CF590D">
      <w:pPr>
        <w:spacing w:line="360" w:lineRule="auto"/>
        <w:ind w:right="-575"/>
        <w:rPr>
          <w:rFonts w:cs="Arial"/>
          <w:b/>
          <w:color w:val="auto"/>
          <w:sz w:val="28"/>
          <w:szCs w:val="28"/>
          <w:lang w:val="fr-FR"/>
        </w:rPr>
      </w:pPr>
      <w:r w:rsidRPr="003072C3">
        <w:rPr>
          <w:rFonts w:cs="Arial"/>
          <w:b/>
          <w:color w:val="auto"/>
          <w:sz w:val="28"/>
          <w:szCs w:val="28"/>
          <w:lang w:val="fr-FR"/>
        </w:rPr>
        <w:t>Le groupe Hettich a enregistré une augmentation de son chiffre d’affaires de 12 % en 2024</w:t>
      </w:r>
    </w:p>
    <w:p w14:paraId="16E7B7B9" w14:textId="2B511C1B" w:rsidR="002C4D07" w:rsidRPr="003072C3" w:rsidRDefault="002C4D07" w:rsidP="002C4D07">
      <w:pPr>
        <w:spacing w:line="360" w:lineRule="auto"/>
        <w:ind w:right="-575"/>
        <w:rPr>
          <w:rFonts w:cs="Arial"/>
          <w:b/>
          <w:color w:val="auto"/>
          <w:szCs w:val="24"/>
          <w:lang w:val="fr-FR"/>
        </w:rPr>
      </w:pPr>
      <w:r w:rsidRPr="003072C3">
        <w:rPr>
          <w:rFonts w:cs="Arial"/>
          <w:b/>
          <w:color w:val="auto"/>
          <w:szCs w:val="24"/>
          <w:lang w:val="fr-FR"/>
        </w:rPr>
        <w:t>Un chiffre d’affaires de 1,4 milliard d’euros grâce à la fusion réussie avec FGV</w:t>
      </w:r>
    </w:p>
    <w:p w14:paraId="320273AB" w14:textId="77777777" w:rsidR="00CF590D" w:rsidRPr="003072C3" w:rsidRDefault="00CF590D" w:rsidP="00CF590D">
      <w:pPr>
        <w:tabs>
          <w:tab w:val="left" w:pos="7320"/>
        </w:tabs>
        <w:spacing w:line="360" w:lineRule="auto"/>
        <w:ind w:right="-6"/>
        <w:rPr>
          <w:rFonts w:cs="Arial"/>
          <w:b/>
          <w:color w:val="auto"/>
          <w:lang w:val="fr-FR"/>
        </w:rPr>
      </w:pPr>
    </w:p>
    <w:p w14:paraId="0A6897E9" w14:textId="746C7305" w:rsidR="00CF590D" w:rsidRPr="003072C3" w:rsidRDefault="00252838" w:rsidP="00CF590D">
      <w:pPr>
        <w:tabs>
          <w:tab w:val="left" w:pos="7320"/>
        </w:tabs>
        <w:spacing w:line="360" w:lineRule="auto"/>
        <w:ind w:right="-6"/>
        <w:rPr>
          <w:rFonts w:cs="Arial"/>
          <w:b/>
          <w:bCs/>
          <w:color w:val="auto"/>
          <w:lang w:val="fr-FR"/>
        </w:rPr>
      </w:pPr>
      <w:r w:rsidRPr="003072C3">
        <w:rPr>
          <w:rFonts w:cs="Arial"/>
          <w:b/>
          <w:color w:val="auto"/>
          <w:lang w:val="fr-FR"/>
        </w:rPr>
        <w:t xml:space="preserve">Le groupe Hettich, un des leaders mondiaux dans la fabrication de ferrures pour meubles ayant son siège principal à </w:t>
      </w:r>
      <w:proofErr w:type="spellStart"/>
      <w:r w:rsidRPr="003072C3">
        <w:rPr>
          <w:rFonts w:cs="Arial"/>
          <w:b/>
          <w:color w:val="auto"/>
          <w:lang w:val="fr-FR"/>
        </w:rPr>
        <w:t>Kirchlengern</w:t>
      </w:r>
      <w:proofErr w:type="spellEnd"/>
      <w:r w:rsidRPr="003072C3">
        <w:rPr>
          <w:rFonts w:cs="Arial"/>
          <w:b/>
          <w:color w:val="auto"/>
          <w:lang w:val="fr-FR"/>
        </w:rPr>
        <w:t xml:space="preserve"> en Allemagne, a réalisé en 2024 un chiffre d’affaires d’environ 1,4 milliard d’euros. </w:t>
      </w:r>
      <w:r w:rsidRPr="003072C3">
        <w:rPr>
          <w:rFonts w:cs="Arial"/>
          <w:b/>
          <w:bCs/>
          <w:color w:val="auto"/>
          <w:lang w:val="fr-FR"/>
        </w:rPr>
        <w:t>La fusion avec FGV</w:t>
      </w:r>
      <w:r w:rsidR="005C2C98" w:rsidRPr="003072C3">
        <w:rPr>
          <w:rFonts w:cs="Arial"/>
          <w:b/>
          <w:bCs/>
          <w:color w:val="auto"/>
          <w:lang w:val="fr-FR"/>
        </w:rPr>
        <w:t>,</w:t>
      </w:r>
      <w:r w:rsidRPr="003072C3">
        <w:rPr>
          <w:rFonts w:cs="Arial"/>
          <w:b/>
          <w:bCs/>
          <w:color w:val="auto"/>
          <w:lang w:val="fr-FR"/>
        </w:rPr>
        <w:t xml:space="preserve"> en janvier 2024</w:t>
      </w:r>
      <w:r w:rsidR="005C2C98" w:rsidRPr="003072C3">
        <w:rPr>
          <w:rFonts w:cs="Arial"/>
          <w:b/>
          <w:bCs/>
          <w:color w:val="auto"/>
          <w:lang w:val="fr-FR"/>
        </w:rPr>
        <w:t>,</w:t>
      </w:r>
      <w:r w:rsidRPr="003072C3">
        <w:rPr>
          <w:rFonts w:cs="Arial"/>
          <w:b/>
          <w:bCs/>
          <w:color w:val="auto"/>
          <w:lang w:val="fr-FR"/>
        </w:rPr>
        <w:t xml:space="preserve"> a fait progresser le chiffre d’affaires d’environ 12 % par rapport à l’année précédente</w:t>
      </w:r>
      <w:r w:rsidR="00C55AA3" w:rsidRPr="003072C3">
        <w:rPr>
          <w:rFonts w:cs="Arial"/>
          <w:b/>
          <w:bCs/>
          <w:color w:val="auto"/>
          <w:lang w:val="fr-FR"/>
        </w:rPr>
        <w:t>.</w:t>
      </w:r>
      <w:r w:rsidRPr="003072C3">
        <w:rPr>
          <w:rFonts w:cs="Arial"/>
          <w:b/>
          <w:bCs/>
          <w:color w:val="auto"/>
          <w:lang w:val="fr-FR"/>
        </w:rPr>
        <w:t xml:space="preserve"> La part du chiffre d’affaires réalisée à l’étranger</w:t>
      </w:r>
      <w:r w:rsidR="00C55AA3" w:rsidRPr="003072C3">
        <w:rPr>
          <w:rFonts w:cs="Arial"/>
          <w:b/>
          <w:bCs/>
          <w:color w:val="auto"/>
          <w:lang w:val="fr-FR"/>
        </w:rPr>
        <w:t xml:space="preserve"> </w:t>
      </w:r>
      <w:r w:rsidRPr="003072C3">
        <w:rPr>
          <w:rFonts w:cs="Arial"/>
          <w:b/>
          <w:bCs/>
          <w:color w:val="auto"/>
          <w:lang w:val="fr-FR"/>
        </w:rPr>
        <w:t>a été de 80</w:t>
      </w:r>
      <w:r w:rsidR="003072C3" w:rsidRPr="003072C3">
        <w:rPr>
          <w:rFonts w:cs="Arial"/>
          <w:b/>
          <w:bCs/>
          <w:color w:val="auto"/>
          <w:lang w:val="fr-FR"/>
        </w:rPr>
        <w:t xml:space="preserve"> </w:t>
      </w:r>
      <w:r w:rsidRPr="003072C3">
        <w:rPr>
          <w:rFonts w:cs="Arial"/>
          <w:b/>
          <w:bCs/>
          <w:color w:val="auto"/>
          <w:lang w:val="fr-FR"/>
        </w:rPr>
        <w:t xml:space="preserve">%. Hettich emploie </w:t>
      </w:r>
      <w:r w:rsidR="00C55AA3" w:rsidRPr="003072C3">
        <w:rPr>
          <w:rFonts w:cs="Arial"/>
          <w:b/>
          <w:bCs/>
          <w:color w:val="auto"/>
          <w:lang w:val="fr-FR"/>
        </w:rPr>
        <w:t xml:space="preserve">près de </w:t>
      </w:r>
      <w:r w:rsidRPr="003072C3">
        <w:rPr>
          <w:rFonts w:cs="Arial"/>
          <w:b/>
          <w:bCs/>
          <w:color w:val="auto"/>
          <w:lang w:val="fr-FR"/>
        </w:rPr>
        <w:t xml:space="preserve">8400 personnes dans le monde entier, dont </w:t>
      </w:r>
      <w:r w:rsidR="00C55AA3" w:rsidRPr="003072C3">
        <w:rPr>
          <w:rFonts w:cs="Arial"/>
          <w:b/>
          <w:bCs/>
          <w:color w:val="auto"/>
          <w:lang w:val="fr-FR"/>
        </w:rPr>
        <w:t>environ</w:t>
      </w:r>
      <w:r w:rsidRPr="003072C3">
        <w:rPr>
          <w:rFonts w:cs="Arial"/>
          <w:b/>
          <w:bCs/>
          <w:color w:val="auto"/>
          <w:lang w:val="fr-FR"/>
        </w:rPr>
        <w:t> 4000 en Allemagne.</w:t>
      </w:r>
    </w:p>
    <w:p w14:paraId="3B8101F5" w14:textId="77777777" w:rsidR="00D21084" w:rsidRPr="003072C3" w:rsidRDefault="00D21084" w:rsidP="00CF590D">
      <w:pPr>
        <w:tabs>
          <w:tab w:val="left" w:pos="7320"/>
        </w:tabs>
        <w:spacing w:line="360" w:lineRule="auto"/>
        <w:ind w:right="-6"/>
        <w:rPr>
          <w:rFonts w:cs="Arial"/>
          <w:b/>
          <w:bCs/>
          <w:color w:val="auto"/>
          <w:lang w:val="fr-FR"/>
        </w:rPr>
      </w:pPr>
    </w:p>
    <w:p w14:paraId="09289097" w14:textId="0D8EFD01" w:rsidR="00D21084" w:rsidRPr="003072C3" w:rsidRDefault="005C2C98" w:rsidP="00CF590D">
      <w:pPr>
        <w:tabs>
          <w:tab w:val="left" w:pos="7320"/>
        </w:tabs>
        <w:spacing w:line="360" w:lineRule="auto"/>
        <w:ind w:right="-6"/>
        <w:rPr>
          <w:rFonts w:cs="Arial"/>
          <w:color w:val="auto"/>
          <w:lang w:val="fr-FR"/>
        </w:rPr>
      </w:pPr>
      <w:r w:rsidRPr="003072C3">
        <w:rPr>
          <w:rFonts w:cs="Arial"/>
          <w:color w:val="auto"/>
          <w:lang w:val="fr-FR"/>
        </w:rPr>
        <w:t>Cette année, l</w:t>
      </w:r>
      <w:r w:rsidR="001E6571" w:rsidRPr="003072C3">
        <w:rPr>
          <w:rFonts w:cs="Arial"/>
          <w:color w:val="auto"/>
          <w:lang w:val="fr-FR"/>
        </w:rPr>
        <w:t xml:space="preserve">a conférence de presse </w:t>
      </w:r>
      <w:r w:rsidRPr="003072C3">
        <w:rPr>
          <w:rFonts w:cs="Arial"/>
          <w:color w:val="auto"/>
          <w:lang w:val="fr-FR"/>
        </w:rPr>
        <w:t xml:space="preserve">sur la </w:t>
      </w:r>
      <w:r w:rsidR="001E6571" w:rsidRPr="003072C3">
        <w:rPr>
          <w:rFonts w:cs="Arial"/>
          <w:color w:val="auto"/>
          <w:lang w:val="fr-FR"/>
        </w:rPr>
        <w:t xml:space="preserve">présentation du bilan de Hettich a donné un aperçu de la </w:t>
      </w:r>
      <w:r w:rsidRPr="003072C3">
        <w:rPr>
          <w:rFonts w:cs="Arial"/>
          <w:color w:val="auto"/>
          <w:lang w:val="fr-FR"/>
        </w:rPr>
        <w:t xml:space="preserve">culture du « </w:t>
      </w:r>
      <w:proofErr w:type="spellStart"/>
      <w:r w:rsidRPr="003072C3">
        <w:rPr>
          <w:rFonts w:cs="Arial"/>
          <w:color w:val="auto"/>
          <w:lang w:val="fr-FR"/>
        </w:rPr>
        <w:t>many</w:t>
      </w:r>
      <w:proofErr w:type="spellEnd"/>
      <w:r w:rsidRPr="003072C3">
        <w:rPr>
          <w:rFonts w:cs="Arial"/>
          <w:color w:val="auto"/>
          <w:lang w:val="fr-FR"/>
        </w:rPr>
        <w:t>-to-</w:t>
      </w:r>
      <w:proofErr w:type="spellStart"/>
      <w:r w:rsidRPr="003072C3">
        <w:rPr>
          <w:rFonts w:cs="Arial"/>
          <w:color w:val="auto"/>
          <w:lang w:val="fr-FR"/>
        </w:rPr>
        <w:t>many</w:t>
      </w:r>
      <w:proofErr w:type="spellEnd"/>
      <w:r w:rsidRPr="003072C3">
        <w:rPr>
          <w:rFonts w:cs="Arial"/>
          <w:color w:val="auto"/>
          <w:lang w:val="fr-FR"/>
        </w:rPr>
        <w:t xml:space="preserve"> » (management)</w:t>
      </w:r>
      <w:r w:rsidR="001E6571" w:rsidRPr="003072C3">
        <w:rPr>
          <w:rFonts w:cs="Arial"/>
          <w:color w:val="auto"/>
          <w:lang w:val="fr-FR"/>
        </w:rPr>
        <w:t xml:space="preserve">. </w:t>
      </w:r>
      <w:r w:rsidRPr="003072C3">
        <w:rPr>
          <w:rFonts w:cs="Arial"/>
          <w:color w:val="auto"/>
          <w:lang w:val="fr-FR"/>
        </w:rPr>
        <w:t>L</w:t>
      </w:r>
      <w:r w:rsidR="001E6571" w:rsidRPr="003072C3">
        <w:rPr>
          <w:rFonts w:cs="Arial"/>
          <w:color w:val="auto"/>
          <w:lang w:val="fr-FR"/>
        </w:rPr>
        <w:t xml:space="preserve">es représentants de l’équipe de direction </w:t>
      </w:r>
      <w:r w:rsidRPr="003072C3">
        <w:rPr>
          <w:rFonts w:cs="Arial"/>
          <w:color w:val="auto"/>
          <w:lang w:val="fr-FR"/>
        </w:rPr>
        <w:t xml:space="preserve">et des experts sont revenus </w:t>
      </w:r>
      <w:r w:rsidR="001E6571" w:rsidRPr="003072C3">
        <w:rPr>
          <w:rFonts w:cs="Arial"/>
          <w:color w:val="auto"/>
          <w:lang w:val="fr-FR"/>
        </w:rPr>
        <w:t xml:space="preserve">sur l’exercice 2024 et </w:t>
      </w:r>
      <w:r w:rsidRPr="003072C3">
        <w:rPr>
          <w:rFonts w:cs="Arial"/>
          <w:color w:val="auto"/>
          <w:lang w:val="fr-FR"/>
        </w:rPr>
        <w:t xml:space="preserve">ont partagé leurs </w:t>
      </w:r>
      <w:proofErr w:type="gramStart"/>
      <w:r w:rsidR="001E6571" w:rsidRPr="003072C3">
        <w:rPr>
          <w:rFonts w:cs="Arial"/>
          <w:color w:val="auto"/>
          <w:lang w:val="fr-FR"/>
        </w:rPr>
        <w:t>perspectives d’avenir</w:t>
      </w:r>
      <w:proofErr w:type="gramEnd"/>
      <w:r w:rsidR="001E6571" w:rsidRPr="003072C3">
        <w:rPr>
          <w:rFonts w:cs="Arial"/>
          <w:color w:val="auto"/>
          <w:lang w:val="fr-FR"/>
        </w:rPr>
        <w:t>.</w:t>
      </w:r>
    </w:p>
    <w:p w14:paraId="2871D04D" w14:textId="36D06331" w:rsidR="009E6D07" w:rsidRPr="003072C3" w:rsidRDefault="009E6D07" w:rsidP="00CF590D">
      <w:pPr>
        <w:tabs>
          <w:tab w:val="left" w:pos="7320"/>
        </w:tabs>
        <w:spacing w:line="360" w:lineRule="auto"/>
        <w:ind w:right="-6"/>
        <w:rPr>
          <w:rFonts w:cs="Arial"/>
          <w:color w:val="auto"/>
          <w:lang w:val="fr-FR"/>
        </w:rPr>
      </w:pPr>
    </w:p>
    <w:p w14:paraId="57CF6A9A" w14:textId="1BE18506" w:rsidR="00D21084" w:rsidRPr="003072C3" w:rsidRDefault="00A80010" w:rsidP="00D21084">
      <w:pPr>
        <w:tabs>
          <w:tab w:val="left" w:pos="7320"/>
        </w:tabs>
        <w:spacing w:line="360" w:lineRule="auto"/>
        <w:ind w:right="-6"/>
        <w:rPr>
          <w:rFonts w:cs="Arial"/>
          <w:b/>
          <w:color w:val="auto"/>
          <w:lang w:val="fr-FR"/>
        </w:rPr>
      </w:pPr>
      <w:r w:rsidRPr="003072C3">
        <w:rPr>
          <w:rFonts w:cs="Arial"/>
          <w:b/>
          <w:color w:val="auto"/>
          <w:lang w:val="fr-FR"/>
        </w:rPr>
        <w:t xml:space="preserve">Hettich et FGV : </w:t>
      </w:r>
      <w:r w:rsidR="008D263A" w:rsidRPr="003072C3">
        <w:rPr>
          <w:rFonts w:cs="Arial"/>
          <w:b/>
          <w:color w:val="auto"/>
          <w:lang w:val="fr-FR"/>
        </w:rPr>
        <w:t>Forts, e</w:t>
      </w:r>
      <w:r w:rsidRPr="003072C3">
        <w:rPr>
          <w:rFonts w:cs="Arial"/>
          <w:b/>
          <w:color w:val="auto"/>
          <w:lang w:val="fr-FR"/>
        </w:rPr>
        <w:t>nsemble, pour l'avenir</w:t>
      </w:r>
    </w:p>
    <w:p w14:paraId="4B397B66" w14:textId="77777777" w:rsidR="00D21084" w:rsidRPr="003072C3" w:rsidRDefault="00D21084" w:rsidP="00D21084">
      <w:pPr>
        <w:tabs>
          <w:tab w:val="left" w:pos="7320"/>
        </w:tabs>
        <w:spacing w:line="360" w:lineRule="auto"/>
        <w:ind w:right="-6"/>
        <w:rPr>
          <w:rFonts w:cs="Arial"/>
          <w:color w:val="auto"/>
          <w:lang w:val="fr-FR"/>
        </w:rPr>
      </w:pPr>
    </w:p>
    <w:p w14:paraId="1A043142" w14:textId="63C7802A" w:rsidR="004C2867" w:rsidRPr="003072C3" w:rsidRDefault="008D263A" w:rsidP="00CF590D">
      <w:pPr>
        <w:tabs>
          <w:tab w:val="left" w:pos="7320"/>
        </w:tabs>
        <w:spacing w:line="360" w:lineRule="auto"/>
        <w:ind w:right="-6"/>
        <w:rPr>
          <w:rFonts w:cs="Arial"/>
          <w:color w:val="auto"/>
          <w:lang w:val="fr-FR"/>
        </w:rPr>
      </w:pPr>
      <w:r w:rsidRPr="003072C3">
        <w:rPr>
          <w:rFonts w:cs="Arial"/>
          <w:color w:val="auto"/>
          <w:lang w:val="fr-FR"/>
        </w:rPr>
        <w:t xml:space="preserve">Au cours de l'année écoulée, FGV et Hettich, deux entreprises familiales traditionnelles, comptant au total plus de 200 ans d'expérience, ont bâti </w:t>
      </w:r>
      <w:r w:rsidR="00A80010" w:rsidRPr="003072C3">
        <w:rPr>
          <w:rFonts w:cs="Arial"/>
          <w:color w:val="auto"/>
          <w:lang w:val="fr-FR"/>
        </w:rPr>
        <w:t xml:space="preserve">un solide réseau. « Les nombreux entretiens et l’échange intensif </w:t>
      </w:r>
      <w:r w:rsidRPr="003072C3">
        <w:rPr>
          <w:rFonts w:cs="Arial"/>
          <w:color w:val="auto"/>
          <w:lang w:val="fr-FR"/>
        </w:rPr>
        <w:t xml:space="preserve">avec les </w:t>
      </w:r>
      <w:r w:rsidR="00A80010" w:rsidRPr="003072C3">
        <w:rPr>
          <w:rFonts w:cs="Arial"/>
          <w:color w:val="auto"/>
          <w:lang w:val="fr-FR"/>
        </w:rPr>
        <w:t xml:space="preserve">équipes de projets internationales </w:t>
      </w:r>
      <w:r w:rsidRPr="003072C3">
        <w:rPr>
          <w:rFonts w:cs="Arial"/>
          <w:color w:val="auto"/>
          <w:lang w:val="fr-FR"/>
        </w:rPr>
        <w:t xml:space="preserve">ont non seulement renforcé nos liens, </w:t>
      </w:r>
      <w:r w:rsidR="003072C3">
        <w:rPr>
          <w:rFonts w:cs="Arial"/>
          <w:color w:val="auto"/>
          <w:lang w:val="fr-FR"/>
        </w:rPr>
        <w:br/>
      </w:r>
      <w:r w:rsidR="00A80010" w:rsidRPr="003072C3">
        <w:rPr>
          <w:rFonts w:cs="Arial"/>
          <w:color w:val="auto"/>
          <w:lang w:val="fr-FR"/>
        </w:rPr>
        <w:t xml:space="preserve">mais ont également posé la première pierre d'un avenir prospère, » souligne Jana Schönfeld, co-gérante du </w:t>
      </w:r>
      <w:r w:rsidR="00A80010" w:rsidRPr="003072C3">
        <w:rPr>
          <w:rFonts w:cs="Arial"/>
          <w:color w:val="auto"/>
          <w:lang w:val="fr-FR"/>
        </w:rPr>
        <w:lastRenderedPageBreak/>
        <w:t>groupe Hettich. L’inauguration de la première filiale commune, Hettich Vietnam, en janvier 2025 fut une étape importante dans la mise en œuvre de cette coopération. « Nous nous réjouissons de renforcer notre présence en Asie avec Hettich Vietnam. Le marché vietnamien avec ses 100 millions d’habitants offre d’excellentes opportunités de croissance et avec nos marques Hettich et FGV nous pouvons répondre de manière ciblée aux différents besoins du marché » ajoute Philipp Rode, co-gérant de Hettich.</w:t>
      </w:r>
    </w:p>
    <w:p w14:paraId="3391E3BD" w14:textId="77777777" w:rsidR="009E6D07" w:rsidRPr="003072C3" w:rsidRDefault="009E6D07" w:rsidP="00CF590D">
      <w:pPr>
        <w:tabs>
          <w:tab w:val="left" w:pos="7320"/>
        </w:tabs>
        <w:spacing w:line="360" w:lineRule="auto"/>
        <w:ind w:right="-6"/>
        <w:rPr>
          <w:rFonts w:cs="Arial"/>
          <w:color w:val="auto"/>
          <w:lang w:val="fr-FR"/>
        </w:rPr>
      </w:pPr>
    </w:p>
    <w:p w14:paraId="156E898C" w14:textId="4E38B209" w:rsidR="00252838" w:rsidRPr="003072C3" w:rsidRDefault="00B2104C" w:rsidP="00CF590D">
      <w:pPr>
        <w:tabs>
          <w:tab w:val="left" w:pos="7320"/>
        </w:tabs>
        <w:spacing w:line="360" w:lineRule="auto"/>
        <w:ind w:right="-6"/>
        <w:rPr>
          <w:rFonts w:cs="Arial"/>
          <w:b/>
          <w:color w:val="auto"/>
          <w:lang w:val="fr-FR"/>
        </w:rPr>
      </w:pPr>
      <w:r w:rsidRPr="003072C3">
        <w:rPr>
          <w:rFonts w:cs="Arial"/>
          <w:b/>
          <w:color w:val="auto"/>
          <w:lang w:val="fr-FR"/>
        </w:rPr>
        <w:t>Des investissements durables dans un avenir commun</w:t>
      </w:r>
    </w:p>
    <w:p w14:paraId="02E45834" w14:textId="77777777" w:rsidR="00E32D6B" w:rsidRPr="003072C3" w:rsidRDefault="00E32D6B" w:rsidP="00CF590D">
      <w:pPr>
        <w:tabs>
          <w:tab w:val="left" w:pos="7320"/>
        </w:tabs>
        <w:spacing w:line="360" w:lineRule="auto"/>
        <w:ind w:right="-6"/>
        <w:rPr>
          <w:rFonts w:cs="Arial"/>
          <w:color w:val="auto"/>
          <w:lang w:val="fr-FR"/>
        </w:rPr>
      </w:pPr>
    </w:p>
    <w:p w14:paraId="2F04AB25" w14:textId="00ABF43C" w:rsidR="008F281D" w:rsidRPr="003072C3" w:rsidRDefault="00AB2F5D" w:rsidP="008F281D">
      <w:pPr>
        <w:tabs>
          <w:tab w:val="left" w:pos="7328"/>
        </w:tabs>
        <w:spacing w:line="360" w:lineRule="auto"/>
        <w:ind w:right="-6"/>
        <w:rPr>
          <w:rFonts w:cs="Arial"/>
          <w:color w:val="auto"/>
          <w:lang w:val="fr-FR"/>
        </w:rPr>
      </w:pPr>
      <w:r w:rsidRPr="003072C3">
        <w:rPr>
          <w:rFonts w:cs="Arial"/>
          <w:color w:val="auto"/>
          <w:lang w:val="fr-FR"/>
        </w:rPr>
        <w:t xml:space="preserve">Le groupe Hettich a investi ces trois dernières années plus de 450 millions d’euros dans de nouveaux produits et de nouvelles capacités. L’expansion durable des surfaces de production en Allemagne est une étape importante </w:t>
      </w:r>
      <w:r w:rsidR="008F281D" w:rsidRPr="003072C3">
        <w:rPr>
          <w:rFonts w:cs="Arial"/>
          <w:color w:val="auto"/>
          <w:lang w:val="fr-FR"/>
        </w:rPr>
        <w:t>concrète</w:t>
      </w:r>
      <w:r w:rsidRPr="003072C3">
        <w:rPr>
          <w:rFonts w:cs="Arial"/>
          <w:color w:val="auto"/>
          <w:lang w:val="fr-FR"/>
        </w:rPr>
        <w:t xml:space="preserve"> qui va dans ce sens. Timo Pieper, co-gérant de Hettich souligne ce qui suit : « Nos nouveaux halls de production dépassent les prescriptions de l’Ordonnance allemande sur les économies d’énergie et posent de nouveaux jalons pour une construction industrielle écologique. ». Hettich investit également dans le monde entier comme le montre la cérémonie d’inauguration officielle de la Leg </w:t>
      </w:r>
      <w:proofErr w:type="spellStart"/>
      <w:r w:rsidRPr="003072C3">
        <w:rPr>
          <w:rFonts w:cs="Arial"/>
          <w:color w:val="auto"/>
          <w:lang w:val="fr-FR"/>
        </w:rPr>
        <w:t>Factory</w:t>
      </w:r>
      <w:proofErr w:type="spellEnd"/>
      <w:r w:rsidRPr="003072C3">
        <w:rPr>
          <w:rFonts w:cs="Arial"/>
          <w:color w:val="auto"/>
          <w:lang w:val="fr-FR"/>
        </w:rPr>
        <w:t xml:space="preserve"> à Penang en Malaisie. C’est </w:t>
      </w:r>
      <w:r w:rsidR="008F281D" w:rsidRPr="003072C3">
        <w:rPr>
          <w:rFonts w:cs="Arial"/>
          <w:color w:val="auto"/>
          <w:lang w:val="fr-FR"/>
        </w:rPr>
        <w:t>ici</w:t>
      </w:r>
      <w:r w:rsidRPr="003072C3">
        <w:rPr>
          <w:rFonts w:cs="Arial"/>
          <w:color w:val="auto"/>
          <w:lang w:val="fr-FR"/>
        </w:rPr>
        <w:t xml:space="preserve"> que naissent des solutions innovantes </w:t>
      </w:r>
      <w:r w:rsidR="008F281D" w:rsidRPr="003072C3">
        <w:rPr>
          <w:rFonts w:cs="Arial"/>
          <w:color w:val="auto"/>
          <w:lang w:val="fr-FR"/>
        </w:rPr>
        <w:t>pour les solutions de bureau/tables réglables en hauteur.</w:t>
      </w:r>
    </w:p>
    <w:p w14:paraId="2D6B7260" w14:textId="77777777" w:rsidR="008F281D" w:rsidRPr="003072C3" w:rsidRDefault="008F281D" w:rsidP="004D1125">
      <w:pPr>
        <w:spacing w:line="360" w:lineRule="auto"/>
        <w:rPr>
          <w:rFonts w:cs="Arial"/>
          <w:b/>
          <w:color w:val="auto"/>
          <w:lang w:val="fr-FR"/>
        </w:rPr>
      </w:pPr>
    </w:p>
    <w:p w14:paraId="1DC23B9A" w14:textId="1625960F" w:rsidR="004D1125" w:rsidRPr="003072C3" w:rsidRDefault="004D1125" w:rsidP="004D1125">
      <w:pPr>
        <w:spacing w:line="360" w:lineRule="auto"/>
        <w:rPr>
          <w:rFonts w:cs="Arial"/>
          <w:b/>
          <w:color w:val="auto"/>
          <w:lang w:val="fr-FR"/>
        </w:rPr>
      </w:pPr>
      <w:r w:rsidRPr="003072C3">
        <w:rPr>
          <w:rFonts w:cs="Arial"/>
          <w:b/>
          <w:color w:val="auto"/>
          <w:lang w:val="fr-FR"/>
        </w:rPr>
        <w:t xml:space="preserve">Des </w:t>
      </w:r>
      <w:r w:rsidR="008F281D" w:rsidRPr="003072C3">
        <w:rPr>
          <w:rFonts w:cs="Arial"/>
          <w:b/>
          <w:color w:val="auto"/>
          <w:lang w:val="fr-FR"/>
        </w:rPr>
        <w:t>récompenses à l’échelle internationale</w:t>
      </w:r>
    </w:p>
    <w:p w14:paraId="7297808D" w14:textId="77777777" w:rsidR="00C26730" w:rsidRPr="003072C3" w:rsidRDefault="00C26730" w:rsidP="004D1125">
      <w:pPr>
        <w:spacing w:line="360" w:lineRule="auto"/>
        <w:rPr>
          <w:rFonts w:cs="Arial"/>
          <w:b/>
          <w:color w:val="auto"/>
          <w:lang w:val="fr-FR"/>
        </w:rPr>
      </w:pPr>
    </w:p>
    <w:p w14:paraId="208671C2" w14:textId="6FE0F2C6" w:rsidR="00AA4F41" w:rsidRPr="003072C3" w:rsidRDefault="00925D34" w:rsidP="00AA4F41">
      <w:pPr>
        <w:tabs>
          <w:tab w:val="left" w:pos="7320"/>
        </w:tabs>
        <w:spacing w:line="360" w:lineRule="auto"/>
        <w:ind w:right="-6"/>
        <w:rPr>
          <w:rFonts w:cs="Arial"/>
          <w:color w:val="auto"/>
          <w:lang w:val="fr-FR"/>
        </w:rPr>
      </w:pPr>
      <w:r w:rsidRPr="003072C3">
        <w:rPr>
          <w:rFonts w:cs="Arial"/>
          <w:color w:val="auto"/>
          <w:lang w:val="fr-FR"/>
        </w:rPr>
        <w:t>Les produits de Hettich tels que FurnSpin et </w:t>
      </w:r>
      <w:proofErr w:type="spellStart"/>
      <w:r w:rsidRPr="003072C3">
        <w:rPr>
          <w:rFonts w:cs="Arial"/>
          <w:color w:val="auto"/>
          <w:lang w:val="fr-FR"/>
        </w:rPr>
        <w:t>RoomSpin</w:t>
      </w:r>
      <w:proofErr w:type="spellEnd"/>
      <w:r w:rsidRPr="003072C3">
        <w:rPr>
          <w:rFonts w:cs="Arial"/>
          <w:color w:val="auto"/>
          <w:lang w:val="fr-FR"/>
        </w:rPr>
        <w:t xml:space="preserve"> ont reçus des prix renommés tels que l’</w:t>
      </w:r>
      <w:proofErr w:type="spellStart"/>
      <w:r w:rsidRPr="003072C3">
        <w:rPr>
          <w:rFonts w:cs="Arial"/>
          <w:color w:val="auto"/>
          <w:lang w:val="fr-FR"/>
        </w:rPr>
        <w:t>Interzum</w:t>
      </w:r>
      <w:proofErr w:type="spellEnd"/>
      <w:r w:rsidRPr="003072C3">
        <w:rPr>
          <w:rFonts w:cs="Arial"/>
          <w:color w:val="auto"/>
          <w:lang w:val="fr-FR"/>
        </w:rPr>
        <w:t xml:space="preserve"> </w:t>
      </w:r>
      <w:proofErr w:type="spellStart"/>
      <w:r w:rsidRPr="003072C3">
        <w:rPr>
          <w:rFonts w:cs="Arial"/>
          <w:color w:val="auto"/>
          <w:lang w:val="fr-FR"/>
        </w:rPr>
        <w:t>Award</w:t>
      </w:r>
      <w:proofErr w:type="spellEnd"/>
      <w:r w:rsidRPr="003072C3">
        <w:rPr>
          <w:rFonts w:cs="Arial"/>
          <w:color w:val="auto"/>
          <w:lang w:val="fr-FR"/>
        </w:rPr>
        <w:t xml:space="preserve">, le Red Dot </w:t>
      </w:r>
      <w:proofErr w:type="spellStart"/>
      <w:r w:rsidRPr="003072C3">
        <w:rPr>
          <w:rFonts w:cs="Arial"/>
          <w:color w:val="auto"/>
          <w:lang w:val="fr-FR"/>
        </w:rPr>
        <w:t>Award</w:t>
      </w:r>
      <w:proofErr w:type="spellEnd"/>
      <w:r w:rsidRPr="003072C3">
        <w:rPr>
          <w:rFonts w:cs="Arial"/>
          <w:color w:val="auto"/>
          <w:lang w:val="fr-FR"/>
        </w:rPr>
        <w:t xml:space="preserve"> et le German Design </w:t>
      </w:r>
      <w:proofErr w:type="spellStart"/>
      <w:r w:rsidRPr="003072C3">
        <w:rPr>
          <w:rFonts w:cs="Arial"/>
          <w:color w:val="auto"/>
          <w:lang w:val="fr-FR"/>
        </w:rPr>
        <w:t>Award</w:t>
      </w:r>
      <w:proofErr w:type="spellEnd"/>
      <w:r w:rsidRPr="003072C3">
        <w:rPr>
          <w:rFonts w:cs="Arial"/>
          <w:color w:val="auto"/>
          <w:lang w:val="fr-FR"/>
        </w:rPr>
        <w:t xml:space="preserve">. Le groupe Hettich est, </w:t>
      </w:r>
      <w:r w:rsidR="008F281D" w:rsidRPr="003072C3">
        <w:rPr>
          <w:rFonts w:cs="Arial"/>
          <w:color w:val="auto"/>
          <w:lang w:val="fr-FR"/>
        </w:rPr>
        <w:t>également</w:t>
      </w:r>
      <w:r w:rsidRPr="003072C3">
        <w:rPr>
          <w:rFonts w:cs="Arial"/>
          <w:color w:val="auto"/>
          <w:lang w:val="fr-FR"/>
        </w:rPr>
        <w:t xml:space="preserve">, fier </w:t>
      </w:r>
      <w:r w:rsidR="008F281D" w:rsidRPr="003072C3">
        <w:rPr>
          <w:rFonts w:cs="Arial"/>
          <w:color w:val="auto"/>
          <w:lang w:val="fr-FR"/>
        </w:rPr>
        <w:lastRenderedPageBreak/>
        <w:t xml:space="preserve">de figurer dans la nouvelle édition </w:t>
      </w:r>
      <w:r w:rsidRPr="003072C3">
        <w:rPr>
          <w:rFonts w:cs="Arial"/>
          <w:color w:val="auto"/>
          <w:lang w:val="fr-FR"/>
        </w:rPr>
        <w:t>de la brochure « The Major German Brands 2025 » qui présente des fabricants de produits de marque allemand</w:t>
      </w:r>
      <w:r w:rsidR="008F281D" w:rsidRPr="003072C3">
        <w:rPr>
          <w:rFonts w:cs="Arial"/>
          <w:color w:val="auto"/>
          <w:lang w:val="fr-FR"/>
        </w:rPr>
        <w:t>e</w:t>
      </w:r>
      <w:r w:rsidRPr="003072C3">
        <w:rPr>
          <w:rFonts w:cs="Arial"/>
          <w:color w:val="auto"/>
          <w:lang w:val="fr-FR"/>
        </w:rPr>
        <w:t xml:space="preserve"> de premier plan.</w:t>
      </w:r>
    </w:p>
    <w:p w14:paraId="6DDFF585" w14:textId="27F70DE5" w:rsidR="00AA4F41" w:rsidRPr="003072C3" w:rsidRDefault="00AA4F41" w:rsidP="00AA4F41">
      <w:pPr>
        <w:tabs>
          <w:tab w:val="left" w:pos="7320"/>
        </w:tabs>
        <w:spacing w:line="360" w:lineRule="auto"/>
        <w:ind w:right="-6"/>
        <w:rPr>
          <w:rFonts w:cs="Arial"/>
          <w:color w:val="auto"/>
          <w:lang w:val="fr-FR"/>
        </w:rPr>
      </w:pPr>
      <w:r w:rsidRPr="003072C3">
        <w:rPr>
          <w:rFonts w:cs="Arial"/>
          <w:color w:val="auto"/>
          <w:lang w:val="fr-FR"/>
        </w:rPr>
        <w:t xml:space="preserve">Hettich a également été récompensé par de nombreux prix en tant qu’employeur, dont le prix du portail d’évaluation des employeurs en Allemagne « kununu Top </w:t>
      </w:r>
      <w:proofErr w:type="spellStart"/>
      <w:r w:rsidRPr="003072C3">
        <w:rPr>
          <w:rFonts w:cs="Arial"/>
          <w:color w:val="auto"/>
          <w:lang w:val="fr-FR"/>
        </w:rPr>
        <w:t>Company</w:t>
      </w:r>
      <w:proofErr w:type="spellEnd"/>
      <w:r w:rsidRPr="003072C3">
        <w:rPr>
          <w:rFonts w:cs="Arial"/>
          <w:color w:val="auto"/>
          <w:lang w:val="fr-FR"/>
        </w:rPr>
        <w:t xml:space="preserve"> 2025 » et le prix décerné par l’entreprise de leasing de vélos « Top-JobRad-</w:t>
      </w:r>
      <w:proofErr w:type="spellStart"/>
      <w:r w:rsidRPr="003072C3">
        <w:rPr>
          <w:rFonts w:cs="Arial"/>
          <w:color w:val="auto"/>
          <w:lang w:val="fr-FR"/>
        </w:rPr>
        <w:t>Arbeitgeber</w:t>
      </w:r>
      <w:proofErr w:type="spellEnd"/>
      <w:r w:rsidRPr="003072C3">
        <w:rPr>
          <w:rFonts w:cs="Arial"/>
          <w:color w:val="auto"/>
          <w:lang w:val="fr-FR"/>
        </w:rPr>
        <w:t xml:space="preserve"> ». Lars Bohlmann, co-gérant de Hettich, explique que « </w:t>
      </w:r>
      <w:r w:rsidR="00053411" w:rsidRPr="003072C3">
        <w:rPr>
          <w:rFonts w:cs="Arial"/>
          <w:color w:val="auto"/>
          <w:lang w:val="fr-FR"/>
        </w:rPr>
        <w:t>Ces prix sont la preuve de notre engagement à promouvoir la santé et la sécurité de nos collègues tout en maintenant une communication transparente sur un pied d'égalité</w:t>
      </w:r>
      <w:r w:rsidRPr="003072C3">
        <w:rPr>
          <w:rFonts w:cs="Arial"/>
          <w:color w:val="auto"/>
          <w:lang w:val="fr-FR"/>
        </w:rPr>
        <w:t xml:space="preserve">. Nous souhaitons créer un environnement de travail </w:t>
      </w:r>
      <w:r w:rsidR="00053411" w:rsidRPr="003072C3">
        <w:rPr>
          <w:rFonts w:cs="Arial"/>
          <w:color w:val="auto"/>
          <w:lang w:val="fr-FR"/>
        </w:rPr>
        <w:t>où chacun peut apporter ses forces, ses passions et ses idées</w:t>
      </w:r>
      <w:r w:rsidRPr="003072C3">
        <w:rPr>
          <w:rFonts w:cs="Arial"/>
          <w:color w:val="auto"/>
          <w:lang w:val="fr-FR"/>
        </w:rPr>
        <w:t xml:space="preserve">. » Nous tenons également à mettre l’accent sur la certification « Great Place to Work » pour Hettich Inde qui confirme la promotion de la confiance, du respect et de </w:t>
      </w:r>
      <w:r w:rsidR="00053411" w:rsidRPr="003072C3">
        <w:rPr>
          <w:rFonts w:cs="Arial"/>
          <w:color w:val="auto"/>
          <w:lang w:val="fr-FR"/>
        </w:rPr>
        <w:t>la cohésion</w:t>
      </w:r>
      <w:r w:rsidRPr="003072C3">
        <w:rPr>
          <w:rFonts w:cs="Arial"/>
          <w:color w:val="auto"/>
          <w:lang w:val="fr-FR"/>
        </w:rPr>
        <w:t>.</w:t>
      </w:r>
    </w:p>
    <w:p w14:paraId="5D8D1F92" w14:textId="77777777" w:rsidR="00053411" w:rsidRPr="003072C3" w:rsidRDefault="00053411" w:rsidP="00AA4F41">
      <w:pPr>
        <w:tabs>
          <w:tab w:val="left" w:pos="7320"/>
        </w:tabs>
        <w:spacing w:line="360" w:lineRule="auto"/>
        <w:ind w:right="-6"/>
        <w:rPr>
          <w:rFonts w:cs="Arial"/>
          <w:color w:val="auto"/>
          <w:lang w:val="fr-FR"/>
        </w:rPr>
      </w:pPr>
    </w:p>
    <w:p w14:paraId="1C9320EF" w14:textId="03CEF963" w:rsidR="00365D09" w:rsidRPr="003072C3" w:rsidRDefault="00365D09" w:rsidP="00CF590D">
      <w:pPr>
        <w:tabs>
          <w:tab w:val="left" w:pos="7320"/>
        </w:tabs>
        <w:spacing w:line="360" w:lineRule="auto"/>
        <w:ind w:right="-6"/>
        <w:rPr>
          <w:rFonts w:cs="Arial"/>
          <w:color w:val="auto"/>
          <w:lang w:val="fr-FR"/>
        </w:rPr>
      </w:pPr>
    </w:p>
    <w:p w14:paraId="72807321" w14:textId="1E161AC4" w:rsidR="00CF590D" w:rsidRPr="003072C3" w:rsidRDefault="00053411" w:rsidP="00CF590D">
      <w:pPr>
        <w:tabs>
          <w:tab w:val="left" w:pos="7320"/>
        </w:tabs>
        <w:spacing w:line="360" w:lineRule="auto"/>
        <w:ind w:right="-6"/>
        <w:rPr>
          <w:rFonts w:cs="Arial"/>
          <w:b/>
          <w:color w:val="auto"/>
          <w:lang w:val="fr-FR"/>
        </w:rPr>
      </w:pPr>
      <w:r w:rsidRPr="003072C3">
        <w:rPr>
          <w:rFonts w:cs="Arial"/>
          <w:b/>
          <w:color w:val="auto"/>
          <w:lang w:val="fr-FR"/>
        </w:rPr>
        <w:t>D</w:t>
      </w:r>
      <w:r w:rsidR="00925D34" w:rsidRPr="003072C3">
        <w:rPr>
          <w:rFonts w:cs="Arial"/>
          <w:b/>
          <w:color w:val="auto"/>
          <w:lang w:val="fr-FR"/>
        </w:rPr>
        <w:t xml:space="preserve">éfis et </w:t>
      </w:r>
      <w:r w:rsidRPr="003072C3">
        <w:rPr>
          <w:rFonts w:cs="Arial"/>
          <w:b/>
          <w:color w:val="auto"/>
          <w:lang w:val="fr-FR"/>
        </w:rPr>
        <w:t>P</w:t>
      </w:r>
      <w:r w:rsidR="00925D34" w:rsidRPr="003072C3">
        <w:rPr>
          <w:rFonts w:cs="Arial"/>
          <w:b/>
          <w:color w:val="auto"/>
          <w:lang w:val="fr-FR"/>
        </w:rPr>
        <w:t>erspectives pour 2025</w:t>
      </w:r>
    </w:p>
    <w:p w14:paraId="15A35710" w14:textId="0917A931" w:rsidR="00102F51" w:rsidRPr="003072C3" w:rsidRDefault="00102F51" w:rsidP="00102F51">
      <w:pPr>
        <w:spacing w:line="360" w:lineRule="auto"/>
        <w:rPr>
          <w:rFonts w:cs="Arial"/>
          <w:color w:val="auto"/>
          <w:lang w:val="fr-FR"/>
        </w:rPr>
      </w:pPr>
    </w:p>
    <w:p w14:paraId="4D84C763" w14:textId="58601B2D" w:rsidR="00A90C60" w:rsidRPr="003072C3" w:rsidRDefault="00925D34" w:rsidP="00A90C60">
      <w:pPr>
        <w:spacing w:line="360" w:lineRule="auto"/>
        <w:rPr>
          <w:color w:val="auto"/>
          <w:lang w:val="fr-FR"/>
        </w:rPr>
      </w:pPr>
      <w:r w:rsidRPr="003072C3">
        <w:rPr>
          <w:rFonts w:cs="Arial"/>
          <w:color w:val="auto"/>
          <w:lang w:val="fr-FR"/>
        </w:rPr>
        <w:t xml:space="preserve">Michael Lehmkuhl, co-gérant de Hettich a mis l’accent sur les défis dus aux crises géopolitiques, à l’incertitude au niveau technologique et à la baisse de l'activité de construction. Le mécanisme d’ajustement carbone aux frontières, ou MACF (dénommé en anglais le "Carbon Border </w:t>
      </w:r>
      <w:proofErr w:type="spellStart"/>
      <w:r w:rsidRPr="003072C3">
        <w:rPr>
          <w:rFonts w:cs="Arial"/>
          <w:color w:val="auto"/>
          <w:lang w:val="fr-FR"/>
        </w:rPr>
        <w:t>Adjustement</w:t>
      </w:r>
      <w:proofErr w:type="spellEnd"/>
      <w:r w:rsidRPr="003072C3">
        <w:rPr>
          <w:rFonts w:cs="Arial"/>
          <w:color w:val="auto"/>
          <w:lang w:val="fr-FR"/>
        </w:rPr>
        <w:t xml:space="preserve"> </w:t>
      </w:r>
      <w:proofErr w:type="spellStart"/>
      <w:r w:rsidRPr="003072C3">
        <w:rPr>
          <w:rFonts w:cs="Arial"/>
          <w:color w:val="auto"/>
          <w:lang w:val="fr-FR"/>
        </w:rPr>
        <w:t>Mechanism</w:t>
      </w:r>
      <w:proofErr w:type="spellEnd"/>
      <w:r w:rsidRPr="003072C3">
        <w:rPr>
          <w:rFonts w:cs="Arial"/>
          <w:color w:val="auto"/>
          <w:lang w:val="fr-FR"/>
        </w:rPr>
        <w:t xml:space="preserve"> ou CBAM), pose un problème particulier </w:t>
      </w:r>
      <w:r w:rsidR="00053411" w:rsidRPr="003072C3">
        <w:rPr>
          <w:rFonts w:cs="Arial"/>
          <w:color w:val="auto"/>
          <w:lang w:val="fr-FR"/>
        </w:rPr>
        <w:t xml:space="preserve">car il </w:t>
      </w:r>
      <w:r w:rsidRPr="003072C3">
        <w:rPr>
          <w:rFonts w:cs="Arial"/>
          <w:color w:val="auto"/>
          <w:lang w:val="fr-FR"/>
        </w:rPr>
        <w:t>ne tient pas compte des ferrures de meubles et désavantage</w:t>
      </w:r>
      <w:r w:rsidR="00053411" w:rsidRPr="003072C3">
        <w:rPr>
          <w:rFonts w:cs="Arial"/>
          <w:color w:val="auto"/>
          <w:lang w:val="fr-FR"/>
        </w:rPr>
        <w:t>,</w:t>
      </w:r>
      <w:r w:rsidRPr="003072C3">
        <w:rPr>
          <w:rFonts w:cs="Arial"/>
          <w:color w:val="auto"/>
          <w:lang w:val="fr-FR"/>
        </w:rPr>
        <w:t xml:space="preserve"> ainsi</w:t>
      </w:r>
      <w:r w:rsidR="00053411" w:rsidRPr="003072C3">
        <w:rPr>
          <w:rFonts w:cs="Arial"/>
          <w:color w:val="auto"/>
          <w:lang w:val="fr-FR"/>
        </w:rPr>
        <w:t>,</w:t>
      </w:r>
      <w:r w:rsidRPr="003072C3">
        <w:rPr>
          <w:rFonts w:cs="Arial"/>
          <w:color w:val="auto"/>
          <w:lang w:val="fr-FR"/>
        </w:rPr>
        <w:t xml:space="preserve"> de manière durable</w:t>
      </w:r>
      <w:r w:rsidR="00053411" w:rsidRPr="003072C3">
        <w:rPr>
          <w:rFonts w:cs="Arial"/>
          <w:color w:val="auto"/>
          <w:lang w:val="fr-FR"/>
        </w:rPr>
        <w:t>,</w:t>
      </w:r>
      <w:r w:rsidRPr="003072C3">
        <w:rPr>
          <w:rFonts w:cs="Arial"/>
          <w:color w:val="auto"/>
          <w:lang w:val="fr-FR"/>
        </w:rPr>
        <w:t xml:space="preserve"> les produits fabriqués en Allemagne. </w:t>
      </w:r>
      <w:r w:rsidRPr="003072C3">
        <w:rPr>
          <w:color w:val="auto"/>
          <w:lang w:val="fr-FR"/>
        </w:rPr>
        <w:t xml:space="preserve">« Sans une intégration complète de nos produits dans le MACF, </w:t>
      </w:r>
      <w:r w:rsidR="00A90C60" w:rsidRPr="003072C3">
        <w:rPr>
          <w:color w:val="auto"/>
          <w:lang w:val="fr-FR"/>
        </w:rPr>
        <w:t xml:space="preserve">nous et nos concurrents sur le marché européen risquons d'être désavantagés </w:t>
      </w:r>
      <w:r w:rsidR="00A90C60" w:rsidRPr="003072C3">
        <w:rPr>
          <w:color w:val="auto"/>
          <w:lang w:val="fr-FR"/>
        </w:rPr>
        <w:lastRenderedPageBreak/>
        <w:t>sur le plan concurrentiel et les efforts visant à atteindre des normes de production durables en Europe seront compromis »</w:t>
      </w:r>
      <w:r w:rsidR="00053411" w:rsidRPr="003072C3">
        <w:rPr>
          <w:color w:val="auto"/>
          <w:lang w:val="fr-FR"/>
        </w:rPr>
        <w:t xml:space="preserve">. </w:t>
      </w:r>
    </w:p>
    <w:p w14:paraId="1029F98A" w14:textId="18D18341" w:rsidR="007A6626" w:rsidRPr="003072C3" w:rsidRDefault="00925D34" w:rsidP="007A6626">
      <w:pPr>
        <w:spacing w:line="360" w:lineRule="auto"/>
        <w:rPr>
          <w:rFonts w:cs="Arial"/>
          <w:color w:val="auto"/>
          <w:lang w:val="fr-FR"/>
        </w:rPr>
      </w:pPr>
      <w:proofErr w:type="gramStart"/>
      <w:r w:rsidRPr="003072C3">
        <w:rPr>
          <w:color w:val="auto"/>
          <w:lang w:val="fr-FR"/>
        </w:rPr>
        <w:t>ajoute</w:t>
      </w:r>
      <w:proofErr w:type="gramEnd"/>
      <w:r w:rsidRPr="003072C3">
        <w:rPr>
          <w:color w:val="auto"/>
          <w:lang w:val="fr-FR"/>
        </w:rPr>
        <w:t> Michael Lehmkuhl.</w:t>
      </w:r>
    </w:p>
    <w:p w14:paraId="0CFE0C36" w14:textId="77777777" w:rsidR="007A6626" w:rsidRPr="003072C3" w:rsidRDefault="007A6626" w:rsidP="001A64E9">
      <w:pPr>
        <w:spacing w:line="360" w:lineRule="auto"/>
        <w:rPr>
          <w:rFonts w:cs="Arial"/>
          <w:color w:val="auto"/>
          <w:lang w:val="fr-FR"/>
        </w:rPr>
      </w:pPr>
    </w:p>
    <w:p w14:paraId="2C55BE0B" w14:textId="0B7A3609" w:rsidR="00A90C60" w:rsidRPr="003072C3" w:rsidRDefault="008F7665" w:rsidP="00A90C60">
      <w:pPr>
        <w:spacing w:line="360" w:lineRule="auto"/>
        <w:rPr>
          <w:rFonts w:cs="Arial"/>
          <w:color w:val="auto"/>
          <w:lang w:val="fr-FR"/>
        </w:rPr>
      </w:pPr>
      <w:r w:rsidRPr="003072C3">
        <w:rPr>
          <w:rFonts w:cs="Arial"/>
          <w:color w:val="auto"/>
          <w:lang w:val="fr-FR"/>
        </w:rPr>
        <w:t xml:space="preserve">En 2025, le groupe Hettich a pour objectif de continuer à développer ses activités en intensifiant la coopération avec ses clients de longue date, </w:t>
      </w:r>
      <w:r w:rsidR="00A90C60" w:rsidRPr="003072C3">
        <w:rPr>
          <w:rFonts w:cs="Arial"/>
          <w:color w:val="auto"/>
          <w:lang w:val="fr-FR"/>
        </w:rPr>
        <w:t>en numérisant et en rationalisant les processus d'entreprise ainsi qu'en mettant en place un réseau mondial</w:t>
      </w:r>
      <w:r w:rsidRPr="003072C3">
        <w:rPr>
          <w:rFonts w:cs="Arial"/>
          <w:color w:val="auto"/>
          <w:lang w:val="fr-FR"/>
        </w:rPr>
        <w:t xml:space="preserve">. </w:t>
      </w:r>
      <w:r w:rsidR="00A90C60" w:rsidRPr="003072C3">
        <w:rPr>
          <w:rFonts w:cs="Arial"/>
          <w:color w:val="auto"/>
          <w:lang w:val="fr-FR"/>
        </w:rPr>
        <w:t xml:space="preserve">Par ailleurs, l’entreprise fait certifier ses objectifs en matière de climat via la « Science </w:t>
      </w:r>
      <w:proofErr w:type="spellStart"/>
      <w:r w:rsidR="00A90C60" w:rsidRPr="003072C3">
        <w:rPr>
          <w:rFonts w:cs="Arial"/>
          <w:color w:val="auto"/>
          <w:lang w:val="fr-FR"/>
        </w:rPr>
        <w:t>Based</w:t>
      </w:r>
      <w:proofErr w:type="spellEnd"/>
      <w:r w:rsidR="00A90C60" w:rsidRPr="003072C3">
        <w:rPr>
          <w:rFonts w:cs="Arial"/>
          <w:color w:val="auto"/>
          <w:lang w:val="fr-FR"/>
        </w:rPr>
        <w:t xml:space="preserve"> </w:t>
      </w:r>
      <w:proofErr w:type="spellStart"/>
      <w:r w:rsidR="00A90C60" w:rsidRPr="003072C3">
        <w:rPr>
          <w:rFonts w:cs="Arial"/>
          <w:color w:val="auto"/>
          <w:lang w:val="fr-FR"/>
        </w:rPr>
        <w:t>Targets</w:t>
      </w:r>
      <w:proofErr w:type="spellEnd"/>
      <w:r w:rsidR="00A90C60" w:rsidRPr="003072C3">
        <w:rPr>
          <w:rFonts w:cs="Arial"/>
          <w:color w:val="auto"/>
          <w:lang w:val="fr-FR"/>
        </w:rPr>
        <w:t xml:space="preserve"> initiative » (SBT) qui accompagne les entreprises dans la réduction de leurs émissions de gaz à effet de serre afin d’assumer sa responsabilité vis-à-vis des générations futures. </w:t>
      </w:r>
    </w:p>
    <w:p w14:paraId="6775BBC1" w14:textId="10FEC192" w:rsidR="006D65B6" w:rsidRPr="003072C3" w:rsidRDefault="008F7665" w:rsidP="006D65B6">
      <w:pPr>
        <w:spacing w:line="360" w:lineRule="auto"/>
        <w:rPr>
          <w:rFonts w:cs="Arial"/>
          <w:color w:val="auto"/>
          <w:lang w:val="fr-FR"/>
        </w:rPr>
      </w:pPr>
      <w:r w:rsidRPr="003072C3">
        <w:rPr>
          <w:rFonts w:cs="Arial"/>
          <w:color w:val="auto"/>
          <w:lang w:val="fr-FR"/>
        </w:rPr>
        <w:t>Au salon </w:t>
      </w:r>
      <w:proofErr w:type="spellStart"/>
      <w:r w:rsidRPr="003072C3">
        <w:rPr>
          <w:rFonts w:cs="Arial"/>
          <w:color w:val="auto"/>
          <w:lang w:val="fr-FR"/>
        </w:rPr>
        <w:t>interzum</w:t>
      </w:r>
      <w:proofErr w:type="spellEnd"/>
      <w:r w:rsidRPr="003072C3">
        <w:rPr>
          <w:rFonts w:cs="Arial"/>
          <w:color w:val="auto"/>
          <w:lang w:val="fr-FR"/>
        </w:rPr>
        <w:t> 2025, Hettich présentera</w:t>
      </w:r>
      <w:r w:rsidR="00A90C60" w:rsidRPr="003072C3">
        <w:rPr>
          <w:rFonts w:cs="Arial"/>
          <w:color w:val="auto"/>
          <w:lang w:val="fr-FR"/>
        </w:rPr>
        <w:t xml:space="preserve">, </w:t>
      </w:r>
      <w:r w:rsidRPr="003072C3">
        <w:rPr>
          <w:rFonts w:cs="Arial"/>
          <w:color w:val="auto"/>
          <w:lang w:val="fr-FR"/>
        </w:rPr>
        <w:t>à nouveau</w:t>
      </w:r>
      <w:r w:rsidR="00A90C60" w:rsidRPr="003072C3">
        <w:rPr>
          <w:rFonts w:cs="Arial"/>
          <w:color w:val="auto"/>
          <w:lang w:val="fr-FR"/>
        </w:rPr>
        <w:t>,</w:t>
      </w:r>
      <w:r w:rsidRPr="003072C3">
        <w:rPr>
          <w:rFonts w:cs="Arial"/>
          <w:color w:val="auto"/>
          <w:lang w:val="fr-FR"/>
        </w:rPr>
        <w:t xml:space="preserve"> des univers de meubles fascinants et </w:t>
      </w:r>
      <w:r w:rsidR="00A90C60" w:rsidRPr="003072C3">
        <w:rPr>
          <w:rFonts w:cs="Arial"/>
          <w:color w:val="auto"/>
          <w:lang w:val="fr-FR"/>
        </w:rPr>
        <w:t>évolutifs</w:t>
      </w:r>
      <w:r w:rsidRPr="003072C3">
        <w:rPr>
          <w:rFonts w:cs="Arial"/>
          <w:color w:val="auto"/>
          <w:lang w:val="fr-FR"/>
        </w:rPr>
        <w:t xml:space="preserve"> placés sous le thème des « </w:t>
      </w:r>
      <w:proofErr w:type="spellStart"/>
      <w:r w:rsidRPr="003072C3">
        <w:rPr>
          <w:rFonts w:cs="Arial"/>
          <w:color w:val="auto"/>
          <w:lang w:val="fr-FR"/>
        </w:rPr>
        <w:t>Transforming</w:t>
      </w:r>
      <w:proofErr w:type="spellEnd"/>
      <w:r w:rsidRPr="003072C3">
        <w:rPr>
          <w:rFonts w:cs="Arial"/>
          <w:color w:val="auto"/>
          <w:lang w:val="fr-FR"/>
        </w:rPr>
        <w:t xml:space="preserve"> </w:t>
      </w:r>
      <w:proofErr w:type="spellStart"/>
      <w:r w:rsidRPr="003072C3">
        <w:rPr>
          <w:rFonts w:cs="Arial"/>
          <w:color w:val="auto"/>
          <w:lang w:val="fr-FR"/>
        </w:rPr>
        <w:t>Spaces</w:t>
      </w:r>
      <w:proofErr w:type="spellEnd"/>
      <w:r w:rsidRPr="003072C3">
        <w:rPr>
          <w:rFonts w:cs="Arial"/>
          <w:color w:val="auto"/>
          <w:lang w:val="fr-FR"/>
        </w:rPr>
        <w:t xml:space="preserve"> – with innovative motion » et s’imposera comme partenaire stratégique à vision globale pour l’industrie du meuble, les transformateurs et les fabricants d’appareils</w:t>
      </w:r>
      <w:r w:rsidR="00A90C60" w:rsidRPr="003072C3">
        <w:rPr>
          <w:rFonts w:cs="Arial"/>
          <w:color w:val="auto"/>
          <w:lang w:val="fr-FR"/>
        </w:rPr>
        <w:t xml:space="preserve"> électroménagers.</w:t>
      </w:r>
    </w:p>
    <w:p w14:paraId="60D70554" w14:textId="2AB0BF12" w:rsidR="007A6626" w:rsidRPr="003072C3" w:rsidRDefault="007A6626" w:rsidP="001A64E9">
      <w:pPr>
        <w:spacing w:line="360" w:lineRule="auto"/>
        <w:rPr>
          <w:rFonts w:cs="Arial"/>
          <w:color w:val="auto"/>
          <w:lang w:val="fr-FR"/>
        </w:rPr>
      </w:pPr>
    </w:p>
    <w:p w14:paraId="30B222A0" w14:textId="370923EA" w:rsidR="0086736F" w:rsidRPr="003072C3" w:rsidRDefault="0086736F" w:rsidP="00CF590D">
      <w:pPr>
        <w:widowControl w:val="0"/>
        <w:suppressAutoHyphens/>
        <w:spacing w:line="360" w:lineRule="auto"/>
        <w:rPr>
          <w:rFonts w:cs="Arial"/>
          <w:color w:val="auto"/>
          <w:szCs w:val="24"/>
          <w:lang w:val="fr-FR"/>
        </w:rPr>
      </w:pPr>
      <w:r w:rsidRPr="003072C3">
        <w:rPr>
          <w:rFonts w:cs="Arial"/>
          <w:color w:val="auto"/>
          <w:szCs w:val="24"/>
          <w:lang w:val="fr-FR"/>
        </w:rPr>
        <w:t xml:space="preserve">Les images suivantes peuvent être téléchargées sur </w:t>
      </w:r>
    </w:p>
    <w:p w14:paraId="7EE38696" w14:textId="1A39A66B" w:rsidR="00CF590D" w:rsidRPr="003072C3" w:rsidRDefault="00BF5318" w:rsidP="00CF590D">
      <w:pPr>
        <w:widowControl w:val="0"/>
        <w:suppressAutoHyphens/>
        <w:spacing w:line="360" w:lineRule="auto"/>
        <w:rPr>
          <w:rFonts w:cs="Arial"/>
          <w:color w:val="auto"/>
          <w:szCs w:val="24"/>
          <w:lang w:val="sv-SE" w:eastAsia="sv-SE"/>
        </w:rPr>
      </w:pPr>
      <w:r w:rsidRPr="003072C3">
        <w:rPr>
          <w:rFonts w:cs="Arial"/>
          <w:color w:val="auto"/>
          <w:szCs w:val="24"/>
          <w:lang w:val="fr-FR"/>
        </w:rPr>
        <w:t xml:space="preserve"> </w:t>
      </w:r>
      <w:r w:rsidRPr="003072C3">
        <w:rPr>
          <w:rFonts w:cs="Arial"/>
          <w:b/>
          <w:color w:val="auto"/>
          <w:szCs w:val="24"/>
          <w:lang w:val="fr-FR"/>
        </w:rPr>
        <w:t>www.hettich.com, Menu : Presse</w:t>
      </w:r>
      <w:r w:rsidRPr="003072C3">
        <w:rPr>
          <w:rFonts w:cs="Arial"/>
          <w:color w:val="auto"/>
          <w:szCs w:val="24"/>
          <w:lang w:val="fr-FR"/>
        </w:rPr>
        <w:t>.</w:t>
      </w:r>
    </w:p>
    <w:p w14:paraId="5D31B53F" w14:textId="0B5CFC1A" w:rsidR="00A46EF2" w:rsidRPr="003072C3" w:rsidRDefault="00A46EF2" w:rsidP="00727EEE">
      <w:pPr>
        <w:rPr>
          <w:i/>
          <w:color w:val="auto"/>
          <w:sz w:val="22"/>
          <w:szCs w:val="16"/>
          <w:lang w:val="fr-FR"/>
        </w:rPr>
      </w:pPr>
    </w:p>
    <w:p w14:paraId="076DF481" w14:textId="77777777" w:rsidR="00064F75" w:rsidRDefault="00064F75" w:rsidP="00727EEE">
      <w:pPr>
        <w:rPr>
          <w:i/>
          <w:color w:val="auto"/>
          <w:sz w:val="22"/>
          <w:szCs w:val="16"/>
          <w:lang w:val="fr-FR"/>
        </w:rPr>
      </w:pPr>
    </w:p>
    <w:p w14:paraId="29B69873" w14:textId="77777777" w:rsidR="00E652F4" w:rsidRPr="003072C3" w:rsidRDefault="00E652F4" w:rsidP="00727EEE">
      <w:pPr>
        <w:rPr>
          <w:i/>
          <w:color w:val="auto"/>
          <w:sz w:val="22"/>
          <w:szCs w:val="16"/>
          <w:lang w:val="fr-FR"/>
        </w:rPr>
      </w:pPr>
    </w:p>
    <w:p w14:paraId="74FD0D8A" w14:textId="77777777" w:rsidR="001A64E9" w:rsidRPr="003072C3" w:rsidRDefault="001A64E9" w:rsidP="00727EEE">
      <w:pPr>
        <w:rPr>
          <w:i/>
          <w:color w:val="auto"/>
          <w:sz w:val="22"/>
          <w:szCs w:val="16"/>
          <w:lang w:val="fr-FR"/>
        </w:rPr>
      </w:pPr>
    </w:p>
    <w:p w14:paraId="1099B8EB" w14:textId="121A4214" w:rsidR="00777DF6" w:rsidRPr="003072C3" w:rsidRDefault="00E652F4" w:rsidP="00777DF6">
      <w:pPr>
        <w:rPr>
          <w:color w:val="auto"/>
        </w:rPr>
      </w:pPr>
      <w:r>
        <w:rPr>
          <w:noProof/>
        </w:rPr>
        <w:lastRenderedPageBreak/>
        <w:drawing>
          <wp:inline distT="0" distB="0" distL="0" distR="0" wp14:anchorId="2E39D033" wp14:editId="5D03315E">
            <wp:extent cx="2187522" cy="1580083"/>
            <wp:effectExtent l="0" t="0" r="3810" b="1270"/>
            <wp:docPr id="941803582" name="Grafik 1" descr="Ein Bild, das Text, Kart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803582" name="Grafik 1" descr="Ein Bild, das Text, Karte enthält.&#10;&#10;KI-generierte Inhalte können fehlerhaft sein."/>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2201045" cy="1589851"/>
                    </a:xfrm>
                    <a:prstGeom prst="rect">
                      <a:avLst/>
                    </a:prstGeom>
                    <a:noFill/>
                    <a:ln>
                      <a:noFill/>
                    </a:ln>
                  </pic:spPr>
                </pic:pic>
              </a:graphicData>
            </a:graphic>
          </wp:inline>
        </w:drawing>
      </w:r>
    </w:p>
    <w:p w14:paraId="087E9415" w14:textId="3F1B5EA5" w:rsidR="00B77A15" w:rsidRPr="003072C3" w:rsidRDefault="00D0291E" w:rsidP="00B77A15">
      <w:pPr>
        <w:rPr>
          <w:color w:val="auto"/>
          <w:sz w:val="22"/>
          <w:szCs w:val="22"/>
          <w:lang w:val="fr-FR"/>
        </w:rPr>
      </w:pPr>
      <w:r w:rsidRPr="003072C3">
        <w:rPr>
          <w:color w:val="auto"/>
          <w:sz w:val="22"/>
          <w:szCs w:val="22"/>
          <w:lang w:val="fr-FR"/>
        </w:rPr>
        <w:t>102025_a</w:t>
      </w:r>
    </w:p>
    <w:p w14:paraId="4208125E" w14:textId="77777777" w:rsidR="006955B3" w:rsidRPr="003072C3" w:rsidRDefault="006955B3" w:rsidP="00B77A15">
      <w:pPr>
        <w:rPr>
          <w:color w:val="auto"/>
          <w:sz w:val="6"/>
          <w:szCs w:val="22"/>
          <w:lang w:val="fr-FR"/>
        </w:rPr>
      </w:pPr>
    </w:p>
    <w:p w14:paraId="53DB1359" w14:textId="38000F64" w:rsidR="00B269C6" w:rsidRPr="003072C3" w:rsidRDefault="00B269C6" w:rsidP="00B77A15">
      <w:pPr>
        <w:rPr>
          <w:color w:val="auto"/>
          <w:sz w:val="22"/>
          <w:szCs w:val="22"/>
          <w:lang w:val="fr-FR"/>
        </w:rPr>
      </w:pPr>
      <w:r w:rsidRPr="003072C3">
        <w:rPr>
          <w:color w:val="auto"/>
          <w:sz w:val="22"/>
          <w:szCs w:val="22"/>
          <w:lang w:val="fr-FR"/>
        </w:rPr>
        <w:t xml:space="preserve">Le groupe Hettich </w:t>
      </w:r>
      <w:r w:rsidR="009D7858" w:rsidRPr="003072C3">
        <w:rPr>
          <w:color w:val="auto"/>
          <w:sz w:val="22"/>
          <w:szCs w:val="22"/>
          <w:lang w:val="fr-FR"/>
        </w:rPr>
        <w:t>dresse</w:t>
      </w:r>
      <w:r w:rsidRPr="003072C3">
        <w:rPr>
          <w:color w:val="auto"/>
          <w:sz w:val="22"/>
          <w:szCs w:val="22"/>
          <w:lang w:val="fr-FR"/>
        </w:rPr>
        <w:t xml:space="preserve"> le bilan pour 2024.</w:t>
      </w:r>
    </w:p>
    <w:p w14:paraId="73D2218B" w14:textId="26085DD2" w:rsidR="00B77A15" w:rsidRPr="003072C3" w:rsidRDefault="00B77A15" w:rsidP="00777DF6">
      <w:pPr>
        <w:rPr>
          <w:color w:val="auto"/>
        </w:rPr>
      </w:pPr>
      <w:proofErr w:type="spellStart"/>
      <w:proofErr w:type="gramStart"/>
      <w:r w:rsidRPr="003072C3">
        <w:rPr>
          <w:rFonts w:cs="Arial"/>
          <w:color w:val="auto"/>
          <w:sz w:val="22"/>
          <w:szCs w:val="22"/>
        </w:rPr>
        <w:t>Photo</w:t>
      </w:r>
      <w:proofErr w:type="spellEnd"/>
      <w:r w:rsidRPr="003072C3">
        <w:rPr>
          <w:rFonts w:cs="Arial"/>
          <w:color w:val="auto"/>
          <w:sz w:val="22"/>
          <w:szCs w:val="22"/>
        </w:rPr>
        <w:t xml:space="preserve"> :</w:t>
      </w:r>
      <w:proofErr w:type="gramEnd"/>
      <w:r w:rsidRPr="003072C3">
        <w:rPr>
          <w:rFonts w:cs="Arial"/>
          <w:color w:val="auto"/>
          <w:sz w:val="22"/>
          <w:szCs w:val="22"/>
        </w:rPr>
        <w:t xml:space="preserve"> Hettich</w:t>
      </w:r>
    </w:p>
    <w:p w14:paraId="7E6CBC2A" w14:textId="77777777" w:rsidR="00B77A15" w:rsidRPr="003072C3" w:rsidRDefault="00B77A15" w:rsidP="00777DF6">
      <w:pPr>
        <w:rPr>
          <w:color w:val="auto"/>
        </w:rPr>
      </w:pPr>
    </w:p>
    <w:p w14:paraId="417AD6E1" w14:textId="77777777" w:rsidR="00F73BE4" w:rsidRPr="003072C3" w:rsidRDefault="00F73BE4" w:rsidP="00777DF6">
      <w:pPr>
        <w:rPr>
          <w:rFonts w:cs="Arial"/>
          <w:color w:val="auto"/>
          <w:sz w:val="22"/>
          <w:szCs w:val="22"/>
        </w:rPr>
      </w:pPr>
    </w:p>
    <w:p w14:paraId="03AD7154" w14:textId="77777777" w:rsidR="00F73BE4" w:rsidRPr="003072C3" w:rsidRDefault="00F73BE4" w:rsidP="00F73BE4">
      <w:pPr>
        <w:rPr>
          <w:color w:val="auto"/>
        </w:rPr>
      </w:pPr>
      <w:r w:rsidRPr="003072C3">
        <w:rPr>
          <w:noProof/>
          <w:color w:val="auto"/>
        </w:rPr>
        <w:drawing>
          <wp:inline distT="0" distB="0" distL="0" distR="0" wp14:anchorId="1794B3FB" wp14:editId="13CA767C">
            <wp:extent cx="2160000" cy="1555068"/>
            <wp:effectExtent l="0" t="0" r="0" b="7620"/>
            <wp:docPr id="14" name="Grafik 14" descr="DrAndreasHettich_PR_130x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AndreasHettich_PR_130x180"/>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160000" cy="1555068"/>
                    </a:xfrm>
                    <a:prstGeom prst="rect">
                      <a:avLst/>
                    </a:prstGeom>
                    <a:noFill/>
                    <a:ln>
                      <a:noFill/>
                    </a:ln>
                  </pic:spPr>
                </pic:pic>
              </a:graphicData>
            </a:graphic>
          </wp:inline>
        </w:drawing>
      </w:r>
    </w:p>
    <w:p w14:paraId="2FE15FC2" w14:textId="27037733" w:rsidR="00F73BE4" w:rsidRPr="003072C3" w:rsidRDefault="00F73BE4" w:rsidP="00F73BE4">
      <w:pPr>
        <w:rPr>
          <w:color w:val="auto"/>
          <w:sz w:val="22"/>
          <w:szCs w:val="22"/>
          <w:lang w:val="fr-FR"/>
        </w:rPr>
      </w:pPr>
      <w:r w:rsidRPr="003072C3">
        <w:rPr>
          <w:color w:val="auto"/>
          <w:sz w:val="22"/>
          <w:szCs w:val="22"/>
          <w:lang w:val="fr-FR"/>
        </w:rPr>
        <w:t>102025_b</w:t>
      </w:r>
    </w:p>
    <w:p w14:paraId="742370D0" w14:textId="77777777" w:rsidR="00F73BE4" w:rsidRPr="003072C3" w:rsidRDefault="00F73BE4" w:rsidP="00F73BE4">
      <w:pPr>
        <w:rPr>
          <w:color w:val="auto"/>
          <w:sz w:val="6"/>
          <w:szCs w:val="22"/>
          <w:lang w:val="fr-FR"/>
        </w:rPr>
      </w:pPr>
    </w:p>
    <w:p w14:paraId="0EABC584" w14:textId="77777777" w:rsidR="00F73BE4" w:rsidRPr="003072C3" w:rsidRDefault="00F73BE4" w:rsidP="00F73BE4">
      <w:pPr>
        <w:rPr>
          <w:color w:val="auto"/>
          <w:sz w:val="22"/>
          <w:szCs w:val="22"/>
          <w:lang w:val="fr-FR"/>
        </w:rPr>
      </w:pPr>
      <w:r w:rsidRPr="003072C3">
        <w:rPr>
          <w:color w:val="auto"/>
          <w:sz w:val="22"/>
          <w:szCs w:val="22"/>
          <w:lang w:val="fr-FR"/>
        </w:rPr>
        <w:t>Andreas Hettich, président du conseil consultatif du groupe Hettich</w:t>
      </w:r>
    </w:p>
    <w:p w14:paraId="6EC5066F" w14:textId="77777777" w:rsidR="00F73BE4" w:rsidRPr="003072C3" w:rsidRDefault="00F73BE4" w:rsidP="00F73BE4">
      <w:pPr>
        <w:rPr>
          <w:color w:val="auto"/>
        </w:rPr>
      </w:pPr>
      <w:proofErr w:type="spellStart"/>
      <w:proofErr w:type="gramStart"/>
      <w:r w:rsidRPr="003072C3">
        <w:rPr>
          <w:rFonts w:cs="Arial"/>
          <w:color w:val="auto"/>
          <w:sz w:val="22"/>
          <w:szCs w:val="22"/>
        </w:rPr>
        <w:t>Photo</w:t>
      </w:r>
      <w:proofErr w:type="spellEnd"/>
      <w:r w:rsidRPr="003072C3">
        <w:rPr>
          <w:rFonts w:cs="Arial"/>
          <w:color w:val="auto"/>
          <w:sz w:val="22"/>
          <w:szCs w:val="22"/>
        </w:rPr>
        <w:t xml:space="preserve"> :</w:t>
      </w:r>
      <w:proofErr w:type="gramEnd"/>
      <w:r w:rsidRPr="003072C3">
        <w:rPr>
          <w:rFonts w:cs="Arial"/>
          <w:color w:val="auto"/>
          <w:sz w:val="22"/>
          <w:szCs w:val="22"/>
        </w:rPr>
        <w:t xml:space="preserve"> Hettich</w:t>
      </w:r>
    </w:p>
    <w:p w14:paraId="2779B8A6" w14:textId="77777777" w:rsidR="00F73BE4" w:rsidRPr="003072C3" w:rsidRDefault="00F73BE4" w:rsidP="00777DF6">
      <w:pPr>
        <w:rPr>
          <w:color w:val="auto"/>
        </w:rPr>
      </w:pPr>
    </w:p>
    <w:p w14:paraId="014DCA10" w14:textId="64C6B6C1" w:rsidR="00777DF6" w:rsidRPr="003072C3" w:rsidRDefault="00064F75" w:rsidP="00777DF6">
      <w:pPr>
        <w:rPr>
          <w:color w:val="auto"/>
        </w:rPr>
      </w:pPr>
      <w:r w:rsidRPr="003072C3">
        <w:rPr>
          <w:noProof/>
          <w:color w:val="auto"/>
        </w:rPr>
        <w:drawing>
          <wp:inline distT="0" distB="0" distL="0" distR="0" wp14:anchorId="5CD25FFD" wp14:editId="062BCB47">
            <wp:extent cx="2113961" cy="1526651"/>
            <wp:effectExtent l="0" t="0" r="635" b="0"/>
            <wp:docPr id="769872893" name="Grafik 2" descr="Ein Bild, das Kleidung, Person, Im Haus, Mobilia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872893" name="Grafik 2" descr="Ein Bild, das Kleidung, Person, Im Haus, Mobiliar enthält.&#10;&#10;Automatisch generierte Beschreibun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149938" cy="1552633"/>
                    </a:xfrm>
                    <a:prstGeom prst="rect">
                      <a:avLst/>
                    </a:prstGeom>
                    <a:noFill/>
                    <a:ln>
                      <a:noFill/>
                    </a:ln>
                  </pic:spPr>
                </pic:pic>
              </a:graphicData>
            </a:graphic>
          </wp:inline>
        </w:drawing>
      </w:r>
    </w:p>
    <w:p w14:paraId="287310ED" w14:textId="7219C7C1" w:rsidR="00876486" w:rsidRPr="003072C3" w:rsidRDefault="001D4791" w:rsidP="00876486">
      <w:pPr>
        <w:rPr>
          <w:color w:val="auto"/>
          <w:sz w:val="22"/>
          <w:szCs w:val="22"/>
          <w:lang w:val="fr-FR"/>
        </w:rPr>
      </w:pPr>
      <w:r w:rsidRPr="003072C3">
        <w:rPr>
          <w:color w:val="auto"/>
          <w:sz w:val="22"/>
          <w:szCs w:val="22"/>
          <w:lang w:val="fr-FR"/>
        </w:rPr>
        <w:t>102025_c</w:t>
      </w:r>
    </w:p>
    <w:p w14:paraId="615D2E76" w14:textId="77777777" w:rsidR="00876486" w:rsidRPr="003072C3" w:rsidRDefault="00876486" w:rsidP="00876486">
      <w:pPr>
        <w:rPr>
          <w:color w:val="auto"/>
          <w:sz w:val="6"/>
          <w:szCs w:val="22"/>
          <w:lang w:val="fr-FR"/>
        </w:rPr>
      </w:pPr>
    </w:p>
    <w:p w14:paraId="4ECC40F4" w14:textId="633B20C1" w:rsidR="00876486" w:rsidRPr="003072C3" w:rsidRDefault="00F73BE4" w:rsidP="00876486">
      <w:pPr>
        <w:rPr>
          <w:color w:val="auto"/>
          <w:sz w:val="22"/>
          <w:szCs w:val="22"/>
          <w:lang w:val="fr-FR"/>
        </w:rPr>
      </w:pPr>
      <w:r w:rsidRPr="003072C3">
        <w:rPr>
          <w:color w:val="auto"/>
          <w:sz w:val="22"/>
          <w:szCs w:val="22"/>
          <w:lang w:val="fr-FR"/>
        </w:rPr>
        <w:t xml:space="preserve">Conférence de presse présentant l’approche </w:t>
      </w:r>
      <w:proofErr w:type="spellStart"/>
      <w:r w:rsidRPr="003072C3">
        <w:rPr>
          <w:color w:val="auto"/>
          <w:sz w:val="22"/>
          <w:szCs w:val="22"/>
          <w:lang w:val="fr-FR"/>
        </w:rPr>
        <w:t>Many</w:t>
      </w:r>
      <w:proofErr w:type="spellEnd"/>
      <w:r w:rsidRPr="003072C3">
        <w:rPr>
          <w:color w:val="auto"/>
          <w:sz w:val="22"/>
          <w:szCs w:val="22"/>
          <w:lang w:val="fr-FR"/>
        </w:rPr>
        <w:t>-to-</w:t>
      </w:r>
      <w:proofErr w:type="spellStart"/>
      <w:r w:rsidRPr="003072C3">
        <w:rPr>
          <w:color w:val="auto"/>
          <w:sz w:val="22"/>
          <w:szCs w:val="22"/>
          <w:lang w:val="fr-FR"/>
        </w:rPr>
        <w:t>Many</w:t>
      </w:r>
      <w:proofErr w:type="spellEnd"/>
      <w:r w:rsidRPr="003072C3">
        <w:rPr>
          <w:color w:val="auto"/>
          <w:sz w:val="22"/>
          <w:szCs w:val="22"/>
          <w:lang w:val="fr-FR"/>
        </w:rPr>
        <w:t xml:space="preserve"> (plusieurs-à-plusieurs).</w:t>
      </w:r>
    </w:p>
    <w:p w14:paraId="17D1549E" w14:textId="0CDFC850" w:rsidR="00876486" w:rsidRPr="003072C3" w:rsidRDefault="00876486" w:rsidP="00777DF6">
      <w:pPr>
        <w:rPr>
          <w:color w:val="auto"/>
        </w:rPr>
      </w:pPr>
      <w:proofErr w:type="spellStart"/>
      <w:proofErr w:type="gramStart"/>
      <w:r w:rsidRPr="003072C3">
        <w:rPr>
          <w:rFonts w:cs="Arial"/>
          <w:color w:val="auto"/>
          <w:sz w:val="22"/>
          <w:szCs w:val="22"/>
        </w:rPr>
        <w:t>Photo</w:t>
      </w:r>
      <w:proofErr w:type="spellEnd"/>
      <w:r w:rsidRPr="003072C3">
        <w:rPr>
          <w:rFonts w:cs="Arial"/>
          <w:color w:val="auto"/>
          <w:sz w:val="22"/>
          <w:szCs w:val="22"/>
        </w:rPr>
        <w:t xml:space="preserve"> :</w:t>
      </w:r>
      <w:proofErr w:type="gramEnd"/>
      <w:r w:rsidRPr="003072C3">
        <w:rPr>
          <w:rFonts w:cs="Arial"/>
          <w:color w:val="auto"/>
          <w:sz w:val="22"/>
          <w:szCs w:val="22"/>
        </w:rPr>
        <w:t xml:space="preserve"> Hettich</w:t>
      </w:r>
    </w:p>
    <w:p w14:paraId="5955AF00" w14:textId="443C8767" w:rsidR="00876486" w:rsidRPr="003072C3" w:rsidRDefault="00876486" w:rsidP="00876486">
      <w:pPr>
        <w:rPr>
          <w:color w:val="auto"/>
        </w:rPr>
      </w:pPr>
    </w:p>
    <w:p w14:paraId="31305F52" w14:textId="425F759D" w:rsidR="00D70082" w:rsidRPr="003072C3" w:rsidRDefault="00F73BE4" w:rsidP="00876486">
      <w:pPr>
        <w:rPr>
          <w:color w:val="auto"/>
        </w:rPr>
      </w:pPr>
      <w:r w:rsidRPr="003072C3">
        <w:rPr>
          <w:noProof/>
          <w:color w:val="auto"/>
        </w:rPr>
        <w:lastRenderedPageBreak/>
        <w:drawing>
          <wp:inline distT="0" distB="0" distL="0" distR="0" wp14:anchorId="4A3FC90F" wp14:editId="0DFB75F4">
            <wp:extent cx="2230814" cy="1486894"/>
            <wp:effectExtent l="0" t="0" r="0" b="0"/>
            <wp:docPr id="1896625532" name="Grafik 3" descr="Ein Bild, das Kleidung, Person, Mann,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625532" name="Grafik 3" descr="Ein Bild, das Kleidung, Person, Mann, Im Haus enthält.&#10;&#10;Automatisch generierte Beschreibung"/>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249536" cy="1499373"/>
                    </a:xfrm>
                    <a:prstGeom prst="rect">
                      <a:avLst/>
                    </a:prstGeom>
                    <a:noFill/>
                    <a:ln>
                      <a:noFill/>
                    </a:ln>
                  </pic:spPr>
                </pic:pic>
              </a:graphicData>
            </a:graphic>
          </wp:inline>
        </w:drawing>
      </w:r>
    </w:p>
    <w:p w14:paraId="6E1490AA" w14:textId="0E74C772" w:rsidR="00817014" w:rsidRPr="003072C3" w:rsidRDefault="00B269C6" w:rsidP="00817014">
      <w:pPr>
        <w:rPr>
          <w:color w:val="auto"/>
          <w:sz w:val="22"/>
          <w:szCs w:val="22"/>
          <w:lang w:val="en-GB"/>
        </w:rPr>
      </w:pPr>
      <w:r w:rsidRPr="003072C3">
        <w:rPr>
          <w:color w:val="auto"/>
          <w:sz w:val="22"/>
          <w:szCs w:val="22"/>
          <w:lang w:val="en-GB"/>
        </w:rPr>
        <w:t>062024_d</w:t>
      </w:r>
    </w:p>
    <w:p w14:paraId="25FEBE46" w14:textId="77777777" w:rsidR="00817014" w:rsidRPr="003072C3" w:rsidRDefault="00817014" w:rsidP="00817014">
      <w:pPr>
        <w:rPr>
          <w:color w:val="auto"/>
          <w:sz w:val="6"/>
          <w:szCs w:val="22"/>
          <w:lang w:val="en-GB"/>
        </w:rPr>
      </w:pPr>
    </w:p>
    <w:p w14:paraId="4E1D116C" w14:textId="566DB53B" w:rsidR="00817014" w:rsidRPr="003072C3" w:rsidRDefault="001A64E9" w:rsidP="00876486">
      <w:pPr>
        <w:rPr>
          <w:color w:val="auto"/>
        </w:rPr>
      </w:pPr>
      <w:r w:rsidRPr="003072C3">
        <w:rPr>
          <w:color w:val="auto"/>
          <w:sz w:val="22"/>
          <w:szCs w:val="22"/>
          <w:lang w:val="fr-FR"/>
        </w:rPr>
        <w:t xml:space="preserve">Ensemble lors de l’inauguration de Hettich Vietnam. Le groupe : les membres de l’équipe de la direction de FGV et de Hettich. </w:t>
      </w:r>
      <w:proofErr w:type="spellStart"/>
      <w:proofErr w:type="gramStart"/>
      <w:r w:rsidRPr="003072C3">
        <w:rPr>
          <w:color w:val="auto"/>
          <w:sz w:val="22"/>
          <w:szCs w:val="22"/>
        </w:rPr>
        <w:t>Photo</w:t>
      </w:r>
      <w:proofErr w:type="spellEnd"/>
      <w:r w:rsidRPr="003072C3">
        <w:rPr>
          <w:color w:val="auto"/>
          <w:sz w:val="22"/>
          <w:szCs w:val="22"/>
        </w:rPr>
        <w:t xml:space="preserve"> :</w:t>
      </w:r>
      <w:proofErr w:type="gramEnd"/>
      <w:r w:rsidRPr="003072C3">
        <w:rPr>
          <w:color w:val="auto"/>
          <w:sz w:val="22"/>
          <w:szCs w:val="22"/>
        </w:rPr>
        <w:t xml:space="preserve"> Hettich</w:t>
      </w:r>
    </w:p>
    <w:p w14:paraId="23F43850" w14:textId="77777777" w:rsidR="00876486" w:rsidRPr="003072C3" w:rsidRDefault="00876486" w:rsidP="00876486">
      <w:pPr>
        <w:rPr>
          <w:color w:val="auto"/>
        </w:rPr>
      </w:pPr>
    </w:p>
    <w:p w14:paraId="090DD427" w14:textId="42FB5A46" w:rsidR="00777DF6" w:rsidRPr="003072C3" w:rsidRDefault="00777DF6" w:rsidP="00777DF6">
      <w:pPr>
        <w:rPr>
          <w:color w:val="auto"/>
        </w:rPr>
      </w:pPr>
      <w:r w:rsidRPr="003072C3">
        <w:rPr>
          <w:noProof/>
          <w:color w:val="auto"/>
        </w:rPr>
        <w:drawing>
          <wp:inline distT="0" distB="0" distL="0" distR="0" wp14:anchorId="45A6A544" wp14:editId="408718D4">
            <wp:extent cx="2160000" cy="1574795"/>
            <wp:effectExtent l="0" t="0" r="0" b="6985"/>
            <wp:docPr id="13" name="Grafik 13" descr="Hettich_BPK2023_PR1_180x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ttich_BPK2023_PR1_180x130"/>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160000" cy="1574795"/>
                    </a:xfrm>
                    <a:prstGeom prst="rect">
                      <a:avLst/>
                    </a:prstGeom>
                    <a:noFill/>
                    <a:ln>
                      <a:noFill/>
                    </a:ln>
                  </pic:spPr>
                </pic:pic>
              </a:graphicData>
            </a:graphic>
          </wp:inline>
        </w:drawing>
      </w:r>
    </w:p>
    <w:p w14:paraId="3882712E" w14:textId="34D698FB" w:rsidR="00876486" w:rsidRPr="003072C3" w:rsidRDefault="00B269C6" w:rsidP="00876486">
      <w:pPr>
        <w:rPr>
          <w:color w:val="auto"/>
          <w:sz w:val="22"/>
          <w:szCs w:val="22"/>
        </w:rPr>
      </w:pPr>
      <w:r w:rsidRPr="003072C3">
        <w:rPr>
          <w:color w:val="auto"/>
          <w:sz w:val="22"/>
          <w:szCs w:val="22"/>
        </w:rPr>
        <w:t>062024_e</w:t>
      </w:r>
    </w:p>
    <w:p w14:paraId="7F3CBB5D" w14:textId="77777777" w:rsidR="00876486" w:rsidRPr="003072C3" w:rsidRDefault="00876486" w:rsidP="00876486">
      <w:pPr>
        <w:rPr>
          <w:color w:val="auto"/>
          <w:sz w:val="6"/>
          <w:szCs w:val="22"/>
        </w:rPr>
      </w:pPr>
    </w:p>
    <w:p w14:paraId="747BBA67" w14:textId="6E646FEA" w:rsidR="00876486" w:rsidRPr="003072C3" w:rsidRDefault="00876486" w:rsidP="00876486">
      <w:pPr>
        <w:rPr>
          <w:color w:val="auto"/>
          <w:sz w:val="22"/>
          <w:szCs w:val="22"/>
        </w:rPr>
      </w:pPr>
      <w:r w:rsidRPr="003072C3">
        <w:rPr>
          <w:color w:val="auto"/>
          <w:sz w:val="22"/>
          <w:szCs w:val="22"/>
        </w:rPr>
        <w:t xml:space="preserve">Hettich Forum au </w:t>
      </w:r>
      <w:proofErr w:type="spellStart"/>
      <w:r w:rsidRPr="003072C3">
        <w:rPr>
          <w:color w:val="auto"/>
          <w:sz w:val="22"/>
          <w:szCs w:val="22"/>
        </w:rPr>
        <w:t>siège</w:t>
      </w:r>
      <w:proofErr w:type="spellEnd"/>
      <w:r w:rsidRPr="003072C3">
        <w:rPr>
          <w:color w:val="auto"/>
          <w:sz w:val="22"/>
          <w:szCs w:val="22"/>
        </w:rPr>
        <w:t xml:space="preserve"> </w:t>
      </w:r>
      <w:proofErr w:type="spellStart"/>
      <w:r w:rsidRPr="003072C3">
        <w:rPr>
          <w:color w:val="auto"/>
          <w:sz w:val="22"/>
          <w:szCs w:val="22"/>
        </w:rPr>
        <w:t>principal</w:t>
      </w:r>
      <w:proofErr w:type="spellEnd"/>
      <w:r w:rsidRPr="003072C3">
        <w:rPr>
          <w:color w:val="auto"/>
          <w:sz w:val="22"/>
          <w:szCs w:val="22"/>
        </w:rPr>
        <w:t xml:space="preserve"> à Kirchlengern en </w:t>
      </w:r>
      <w:proofErr w:type="spellStart"/>
      <w:r w:rsidRPr="003072C3">
        <w:rPr>
          <w:color w:val="auto"/>
          <w:sz w:val="22"/>
          <w:szCs w:val="22"/>
        </w:rPr>
        <w:t>Allemagne</w:t>
      </w:r>
      <w:proofErr w:type="spellEnd"/>
    </w:p>
    <w:p w14:paraId="32A11F59" w14:textId="0182080E" w:rsidR="00876486" w:rsidRPr="003072C3" w:rsidRDefault="00876486" w:rsidP="00876486">
      <w:pPr>
        <w:rPr>
          <w:color w:val="auto"/>
        </w:rPr>
      </w:pPr>
      <w:proofErr w:type="spellStart"/>
      <w:proofErr w:type="gramStart"/>
      <w:r w:rsidRPr="003072C3">
        <w:rPr>
          <w:rFonts w:cs="Arial"/>
          <w:color w:val="auto"/>
          <w:sz w:val="22"/>
          <w:szCs w:val="22"/>
        </w:rPr>
        <w:t>Photo</w:t>
      </w:r>
      <w:proofErr w:type="spellEnd"/>
      <w:r w:rsidRPr="003072C3">
        <w:rPr>
          <w:rFonts w:cs="Arial"/>
          <w:color w:val="auto"/>
          <w:sz w:val="22"/>
          <w:szCs w:val="22"/>
        </w:rPr>
        <w:t xml:space="preserve"> :</w:t>
      </w:r>
      <w:proofErr w:type="gramEnd"/>
      <w:r w:rsidRPr="003072C3">
        <w:rPr>
          <w:rFonts w:cs="Arial"/>
          <w:color w:val="auto"/>
          <w:sz w:val="22"/>
          <w:szCs w:val="22"/>
        </w:rPr>
        <w:t xml:space="preserve"> Hettich</w:t>
      </w:r>
    </w:p>
    <w:p w14:paraId="2F9B7656" w14:textId="77777777" w:rsidR="00777DF6" w:rsidRPr="003072C3" w:rsidRDefault="00777DF6" w:rsidP="00777DF6">
      <w:pPr>
        <w:rPr>
          <w:color w:val="auto"/>
        </w:rPr>
      </w:pPr>
    </w:p>
    <w:p w14:paraId="7A179F93" w14:textId="0FCB72F6" w:rsidR="00777DF6" w:rsidRPr="003072C3" w:rsidRDefault="00777DF6" w:rsidP="00777DF6">
      <w:pPr>
        <w:rPr>
          <w:color w:val="auto"/>
        </w:rPr>
      </w:pPr>
      <w:r w:rsidRPr="003072C3">
        <w:rPr>
          <w:noProof/>
          <w:color w:val="auto"/>
        </w:rPr>
        <w:drawing>
          <wp:inline distT="0" distB="0" distL="0" distR="0" wp14:anchorId="251EF0D5" wp14:editId="723238FC">
            <wp:extent cx="2160000" cy="1571507"/>
            <wp:effectExtent l="0" t="0" r="0" b="0"/>
            <wp:docPr id="12" name="Grafik 12" descr="392021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92021_a"/>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2160000" cy="1571507"/>
                    </a:xfrm>
                    <a:prstGeom prst="rect">
                      <a:avLst/>
                    </a:prstGeom>
                    <a:noFill/>
                    <a:ln>
                      <a:noFill/>
                    </a:ln>
                  </pic:spPr>
                </pic:pic>
              </a:graphicData>
            </a:graphic>
          </wp:inline>
        </w:drawing>
      </w:r>
    </w:p>
    <w:p w14:paraId="2D62B7C7" w14:textId="69393A60" w:rsidR="00876486" w:rsidRPr="003072C3" w:rsidRDefault="00B269C6" w:rsidP="00876486">
      <w:pPr>
        <w:rPr>
          <w:color w:val="auto"/>
          <w:sz w:val="22"/>
          <w:szCs w:val="22"/>
        </w:rPr>
      </w:pPr>
      <w:r w:rsidRPr="003072C3">
        <w:rPr>
          <w:color w:val="auto"/>
          <w:sz w:val="22"/>
          <w:szCs w:val="22"/>
        </w:rPr>
        <w:t>062024_f</w:t>
      </w:r>
    </w:p>
    <w:p w14:paraId="3F311FCA" w14:textId="77777777" w:rsidR="00876486" w:rsidRPr="003072C3" w:rsidRDefault="00876486" w:rsidP="00876486">
      <w:pPr>
        <w:rPr>
          <w:color w:val="auto"/>
          <w:sz w:val="6"/>
          <w:szCs w:val="22"/>
        </w:rPr>
      </w:pPr>
    </w:p>
    <w:p w14:paraId="5A9D61B2" w14:textId="1E26621D" w:rsidR="00876486" w:rsidRPr="003072C3" w:rsidRDefault="00876486" w:rsidP="00876486">
      <w:pPr>
        <w:rPr>
          <w:color w:val="auto"/>
          <w:sz w:val="22"/>
          <w:szCs w:val="22"/>
        </w:rPr>
      </w:pPr>
      <w:r w:rsidRPr="003072C3">
        <w:rPr>
          <w:color w:val="auto"/>
          <w:sz w:val="22"/>
          <w:szCs w:val="22"/>
        </w:rPr>
        <w:t xml:space="preserve">Hettich Forum au </w:t>
      </w:r>
      <w:proofErr w:type="spellStart"/>
      <w:r w:rsidRPr="003072C3">
        <w:rPr>
          <w:color w:val="auto"/>
          <w:sz w:val="22"/>
          <w:szCs w:val="22"/>
        </w:rPr>
        <w:t>siège</w:t>
      </w:r>
      <w:proofErr w:type="spellEnd"/>
      <w:r w:rsidRPr="003072C3">
        <w:rPr>
          <w:color w:val="auto"/>
          <w:sz w:val="22"/>
          <w:szCs w:val="22"/>
        </w:rPr>
        <w:t xml:space="preserve"> </w:t>
      </w:r>
      <w:proofErr w:type="spellStart"/>
      <w:r w:rsidRPr="003072C3">
        <w:rPr>
          <w:color w:val="auto"/>
          <w:sz w:val="22"/>
          <w:szCs w:val="22"/>
        </w:rPr>
        <w:t>principal</w:t>
      </w:r>
      <w:proofErr w:type="spellEnd"/>
      <w:r w:rsidRPr="003072C3">
        <w:rPr>
          <w:color w:val="auto"/>
          <w:sz w:val="22"/>
          <w:szCs w:val="22"/>
        </w:rPr>
        <w:t xml:space="preserve"> à Kirchlengern en </w:t>
      </w:r>
      <w:proofErr w:type="spellStart"/>
      <w:r w:rsidRPr="003072C3">
        <w:rPr>
          <w:color w:val="auto"/>
          <w:sz w:val="22"/>
          <w:szCs w:val="22"/>
        </w:rPr>
        <w:t>Allemagne</w:t>
      </w:r>
      <w:proofErr w:type="spellEnd"/>
    </w:p>
    <w:p w14:paraId="62B9D748" w14:textId="77777777" w:rsidR="00876486" w:rsidRPr="003072C3" w:rsidRDefault="00876486" w:rsidP="00876486">
      <w:pPr>
        <w:rPr>
          <w:color w:val="auto"/>
        </w:rPr>
      </w:pPr>
      <w:proofErr w:type="spellStart"/>
      <w:proofErr w:type="gramStart"/>
      <w:r w:rsidRPr="003072C3">
        <w:rPr>
          <w:rFonts w:cs="Arial"/>
          <w:color w:val="auto"/>
          <w:sz w:val="22"/>
          <w:szCs w:val="22"/>
        </w:rPr>
        <w:t>Photo</w:t>
      </w:r>
      <w:proofErr w:type="spellEnd"/>
      <w:r w:rsidRPr="003072C3">
        <w:rPr>
          <w:rFonts w:cs="Arial"/>
          <w:color w:val="auto"/>
          <w:sz w:val="22"/>
          <w:szCs w:val="22"/>
        </w:rPr>
        <w:t xml:space="preserve"> :</w:t>
      </w:r>
      <w:proofErr w:type="gramEnd"/>
      <w:r w:rsidRPr="003072C3">
        <w:rPr>
          <w:rFonts w:cs="Arial"/>
          <w:color w:val="auto"/>
          <w:sz w:val="22"/>
          <w:szCs w:val="22"/>
        </w:rPr>
        <w:t xml:space="preserve"> Hettich</w:t>
      </w:r>
    </w:p>
    <w:p w14:paraId="171519B3" w14:textId="29143963" w:rsidR="00777DF6" w:rsidRPr="003072C3" w:rsidRDefault="00777DF6" w:rsidP="00777DF6">
      <w:pPr>
        <w:rPr>
          <w:color w:val="auto"/>
        </w:rPr>
      </w:pPr>
    </w:p>
    <w:p w14:paraId="1F879F8D" w14:textId="2337227E" w:rsidR="00777DF6" w:rsidRPr="003072C3" w:rsidRDefault="00777DF6" w:rsidP="00777DF6">
      <w:pPr>
        <w:rPr>
          <w:color w:val="auto"/>
        </w:rPr>
      </w:pPr>
      <w:r w:rsidRPr="003072C3">
        <w:rPr>
          <w:noProof/>
          <w:color w:val="auto"/>
        </w:rPr>
        <w:lastRenderedPageBreak/>
        <w:drawing>
          <wp:inline distT="0" distB="0" distL="0" distR="0" wp14:anchorId="238DC3B5" wp14:editId="671A8A50">
            <wp:extent cx="2160000" cy="1567636"/>
            <wp:effectExtent l="0" t="0" r="0" b="0"/>
            <wp:docPr id="1" name="Grafik 1" descr="Hettich_BPK2023_PR5_180x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ttich_BPK2023_PR5_180x130"/>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2160000" cy="1567636"/>
                    </a:xfrm>
                    <a:prstGeom prst="rect">
                      <a:avLst/>
                    </a:prstGeom>
                    <a:noFill/>
                    <a:ln>
                      <a:noFill/>
                    </a:ln>
                  </pic:spPr>
                </pic:pic>
              </a:graphicData>
            </a:graphic>
          </wp:inline>
        </w:drawing>
      </w:r>
    </w:p>
    <w:p w14:paraId="3FAC2E53" w14:textId="0755C8E7" w:rsidR="00876486" w:rsidRPr="003072C3" w:rsidRDefault="00B269C6" w:rsidP="00876486">
      <w:pPr>
        <w:rPr>
          <w:color w:val="auto"/>
          <w:sz w:val="22"/>
          <w:szCs w:val="22"/>
          <w:lang w:val="fr-FR"/>
        </w:rPr>
      </w:pPr>
      <w:r w:rsidRPr="003072C3">
        <w:rPr>
          <w:color w:val="auto"/>
          <w:sz w:val="22"/>
          <w:szCs w:val="22"/>
          <w:lang w:val="fr-FR"/>
        </w:rPr>
        <w:t>062024_g</w:t>
      </w:r>
    </w:p>
    <w:p w14:paraId="4B7A03D0" w14:textId="77777777" w:rsidR="00876486" w:rsidRPr="003072C3" w:rsidRDefault="00876486" w:rsidP="00876486">
      <w:pPr>
        <w:rPr>
          <w:color w:val="auto"/>
          <w:sz w:val="6"/>
          <w:szCs w:val="22"/>
          <w:lang w:val="fr-FR"/>
        </w:rPr>
      </w:pPr>
    </w:p>
    <w:p w14:paraId="22F11E5A" w14:textId="77777777" w:rsidR="00876486" w:rsidRPr="003072C3" w:rsidRDefault="00876486" w:rsidP="00876486">
      <w:pPr>
        <w:rPr>
          <w:color w:val="auto"/>
          <w:sz w:val="22"/>
          <w:szCs w:val="22"/>
          <w:lang w:val="fr-FR"/>
        </w:rPr>
      </w:pPr>
      <w:r w:rsidRPr="003072C3">
        <w:rPr>
          <w:color w:val="auto"/>
          <w:sz w:val="22"/>
          <w:szCs w:val="22"/>
          <w:lang w:val="fr-FR"/>
        </w:rPr>
        <w:t>Aperçu de la production Hettich</w:t>
      </w:r>
    </w:p>
    <w:p w14:paraId="172629BB" w14:textId="77777777" w:rsidR="00876486" w:rsidRPr="003072C3" w:rsidRDefault="00876486" w:rsidP="00876486">
      <w:pPr>
        <w:rPr>
          <w:color w:val="auto"/>
          <w:lang w:val="fr-FR"/>
        </w:rPr>
      </w:pPr>
      <w:r w:rsidRPr="003072C3">
        <w:rPr>
          <w:rFonts w:cs="Arial"/>
          <w:color w:val="auto"/>
          <w:sz w:val="22"/>
          <w:szCs w:val="22"/>
          <w:lang w:val="fr-FR"/>
        </w:rPr>
        <w:t>Photo : Hettich</w:t>
      </w:r>
    </w:p>
    <w:p w14:paraId="12F7332A" w14:textId="73143094" w:rsidR="00817014" w:rsidRPr="003072C3" w:rsidRDefault="00817014" w:rsidP="00777DF6">
      <w:pPr>
        <w:suppressAutoHyphens/>
        <w:ind w:right="-1"/>
        <w:rPr>
          <w:rFonts w:cs="Arial"/>
          <w:color w:val="auto"/>
          <w:sz w:val="20"/>
          <w:lang w:val="fr-FR"/>
        </w:rPr>
      </w:pPr>
    </w:p>
    <w:p w14:paraId="157E79BD" w14:textId="7CC00634" w:rsidR="00876486" w:rsidRPr="003072C3" w:rsidRDefault="00876486" w:rsidP="00727EEE">
      <w:pPr>
        <w:rPr>
          <w:i/>
          <w:color w:val="auto"/>
          <w:sz w:val="22"/>
          <w:szCs w:val="16"/>
          <w:lang w:val="fr-FR"/>
        </w:rPr>
      </w:pPr>
    </w:p>
    <w:p w14:paraId="622FB684" w14:textId="77777777" w:rsidR="00727EEE" w:rsidRPr="003072C3" w:rsidRDefault="00727EEE" w:rsidP="00727EEE">
      <w:pPr>
        <w:rPr>
          <w:color w:val="auto"/>
          <w:sz w:val="16"/>
          <w:szCs w:val="16"/>
          <w:lang w:val="fr-FR"/>
        </w:rPr>
      </w:pPr>
    </w:p>
    <w:p w14:paraId="4F0680EE" w14:textId="77777777" w:rsidR="00727EEE" w:rsidRPr="003072C3" w:rsidRDefault="00727EEE" w:rsidP="00727EEE">
      <w:pPr>
        <w:widowControl w:val="0"/>
        <w:suppressAutoHyphens/>
        <w:spacing w:line="360" w:lineRule="auto"/>
        <w:jc w:val="both"/>
        <w:rPr>
          <w:rFonts w:cs="Arial"/>
          <w:color w:val="auto"/>
          <w:sz w:val="20"/>
          <w:u w:val="single"/>
          <w:lang w:val="fr-FR"/>
        </w:rPr>
      </w:pPr>
      <w:r w:rsidRPr="003072C3">
        <w:rPr>
          <w:rFonts w:cs="Arial"/>
          <w:color w:val="auto"/>
          <w:sz w:val="20"/>
          <w:u w:val="single"/>
          <w:lang w:val="fr-FR"/>
        </w:rPr>
        <w:t>À propos de Hettich</w:t>
      </w:r>
    </w:p>
    <w:p w14:paraId="0EBABCC5" w14:textId="35ACDCB1" w:rsidR="00571996" w:rsidRPr="003072C3" w:rsidRDefault="006955B3" w:rsidP="006955B3">
      <w:pPr>
        <w:suppressAutoHyphens/>
        <w:rPr>
          <w:rFonts w:cs="Arial"/>
          <w:color w:val="auto"/>
          <w:sz w:val="20"/>
          <w:szCs w:val="18"/>
          <w:lang w:val="fr-FR"/>
        </w:rPr>
      </w:pPr>
      <w:r w:rsidRPr="003072C3">
        <w:rPr>
          <w:rFonts w:cs="Arial"/>
          <w:color w:val="auto"/>
          <w:sz w:val="20"/>
          <w:szCs w:val="18"/>
          <w:lang w:val="fr-FR"/>
        </w:rPr>
        <w:t xml:space="preserve">La société Hettich a été fondée en 1888 et est aujourd’hui l’un </w:t>
      </w:r>
      <w:r w:rsidR="0086736F" w:rsidRPr="003072C3">
        <w:rPr>
          <w:rFonts w:cs="Arial"/>
          <w:color w:val="auto"/>
          <w:sz w:val="20"/>
          <w:szCs w:val="18"/>
          <w:lang w:val="fr-FR"/>
        </w:rPr>
        <w:t>des fabricants de ferrures de meubles les plus importants et les plus prospères au monde</w:t>
      </w:r>
      <w:r w:rsidRPr="003072C3">
        <w:rPr>
          <w:rFonts w:cs="Arial"/>
          <w:color w:val="auto"/>
          <w:sz w:val="20"/>
          <w:szCs w:val="18"/>
          <w:lang w:val="fr-FR"/>
        </w:rPr>
        <w:t xml:space="preserve">. </w:t>
      </w:r>
      <w:r w:rsidR="0086736F" w:rsidRPr="003072C3">
        <w:rPr>
          <w:rFonts w:cs="Arial"/>
          <w:color w:val="auto"/>
          <w:sz w:val="20"/>
          <w:szCs w:val="18"/>
          <w:lang w:val="fr-FR"/>
        </w:rPr>
        <w:t xml:space="preserve">L'entreprise familiale a son siège à </w:t>
      </w:r>
      <w:proofErr w:type="spellStart"/>
      <w:r w:rsidR="0086736F" w:rsidRPr="003072C3">
        <w:rPr>
          <w:rFonts w:cs="Arial"/>
          <w:color w:val="auto"/>
          <w:sz w:val="20"/>
          <w:szCs w:val="18"/>
          <w:lang w:val="fr-FR"/>
        </w:rPr>
        <w:t>Kirchlengern</w:t>
      </w:r>
      <w:proofErr w:type="spellEnd"/>
      <w:r w:rsidR="0086736F" w:rsidRPr="003072C3">
        <w:rPr>
          <w:rFonts w:cs="Arial"/>
          <w:color w:val="auto"/>
          <w:sz w:val="20"/>
          <w:szCs w:val="18"/>
          <w:lang w:val="fr-FR"/>
        </w:rPr>
        <w:t>, dans le pôle du meuble de Westphalie orientale</w:t>
      </w:r>
      <w:r w:rsidRPr="003072C3">
        <w:rPr>
          <w:rFonts w:cs="Arial"/>
          <w:color w:val="auto"/>
          <w:sz w:val="20"/>
          <w:szCs w:val="18"/>
        </w:rPr>
        <w:t xml:space="preserve">. </w:t>
      </w:r>
      <w:r w:rsidR="0086736F" w:rsidRPr="003072C3">
        <w:rPr>
          <w:rFonts w:cs="Arial"/>
          <w:color w:val="auto"/>
          <w:sz w:val="20"/>
          <w:szCs w:val="18"/>
          <w:lang w:val="fr-FR"/>
        </w:rPr>
        <w:t>Environ 8 400 collègues travaillent ensemble pour fournir nos solutions d’avenir dans plus de 100 pays</w:t>
      </w:r>
      <w:r w:rsidRPr="003072C3">
        <w:rPr>
          <w:rFonts w:cs="Arial"/>
          <w:color w:val="auto"/>
          <w:sz w:val="20"/>
          <w:szCs w:val="18"/>
          <w:lang w:val="fr-FR"/>
        </w:rPr>
        <w:t xml:space="preserve">. Avec sa devise « It’s all in Hettich », la marque Hettich offre une vaste gamme de services qui s’oriente systématiquement vers les besoins des clients du monde entier. Une gestion durable du commerce sans nullement négliger les aspects sociaux, sociétaux et écologiques a toujours </w:t>
      </w:r>
      <w:r w:rsidR="0086736F" w:rsidRPr="003072C3">
        <w:rPr>
          <w:rFonts w:cs="Arial"/>
          <w:color w:val="auto"/>
          <w:sz w:val="20"/>
          <w:szCs w:val="18"/>
          <w:lang w:val="fr-FR"/>
        </w:rPr>
        <w:t>été une</w:t>
      </w:r>
      <w:r w:rsidRPr="003072C3">
        <w:rPr>
          <w:rFonts w:cs="Arial"/>
          <w:color w:val="auto"/>
          <w:sz w:val="20"/>
          <w:szCs w:val="18"/>
          <w:lang w:val="fr-FR"/>
        </w:rPr>
        <w:t xml:space="preserve"> priorité absolue chez Hettich. </w:t>
      </w:r>
      <w:hyperlink r:id="rId15" w:history="1">
        <w:r w:rsidR="0086736F" w:rsidRPr="003072C3">
          <w:rPr>
            <w:rStyle w:val="Hyperlink"/>
            <w:rFonts w:cs="Arial"/>
            <w:color w:val="auto"/>
            <w:sz w:val="20"/>
            <w:szCs w:val="18"/>
            <w:lang w:val="fr-FR"/>
          </w:rPr>
          <w:t>www.hettich.com</w:t>
        </w:r>
      </w:hyperlink>
    </w:p>
    <w:p w14:paraId="6668CFA1" w14:textId="77777777" w:rsidR="0086736F" w:rsidRPr="003072C3" w:rsidRDefault="0086736F" w:rsidP="006955B3">
      <w:pPr>
        <w:suppressAutoHyphens/>
        <w:rPr>
          <w:rFonts w:cs="Arial"/>
          <w:color w:val="auto"/>
          <w:sz w:val="20"/>
          <w:szCs w:val="18"/>
          <w:lang w:val="fr-FR"/>
        </w:rPr>
      </w:pPr>
    </w:p>
    <w:sectPr w:rsidR="0086736F" w:rsidRPr="003072C3" w:rsidSect="0053418F">
      <w:headerReference w:type="default" r:id="rId16"/>
      <w:footerReference w:type="default" r:id="rId17"/>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95B25" w14:textId="77777777" w:rsidR="00913AB7" w:rsidRDefault="00913AB7">
      <w:r>
        <w:separator/>
      </w:r>
    </w:p>
  </w:endnote>
  <w:endnote w:type="continuationSeparator" w:id="0">
    <w:p w14:paraId="0E4AB245" w14:textId="77777777" w:rsidR="00913AB7" w:rsidRDefault="00913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ourier New"/>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Arial"/>
    <w:panose1 w:val="00000000000000000000"/>
    <w:charset w:val="00"/>
    <w:family w:val="swiss"/>
    <w:notTrueType/>
    <w:pitch w:val="variable"/>
    <w:sig w:usb0="00000001" w:usb1="00000001" w:usb2="00000000" w:usb3="00000000" w:csb0="0000009F" w:csb1="00000000"/>
  </w:font>
  <w:font w:name="Consolas">
    <w:panose1 w:val="020B0609020204030204"/>
    <w:charset w:val="00"/>
    <w:family w:val="modern"/>
    <w:pitch w:val="fixed"/>
    <w:sig w:usb0="E00006FF" w:usb1="0000FCFF" w:usb2="00000001" w:usb3="00000000" w:csb0="0000019F" w:csb1="00000000"/>
  </w:font>
  <w:font w:name="Agfa Rotis Sans Serif Ex Bold">
    <w:altName w:val="Calibri"/>
    <w:panose1 w:val="000008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20704" w14:textId="59FDF297" w:rsidR="006F175E" w:rsidRDefault="00727EEE"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3E1D0565">
              <wp:simplePos x="0" y="0"/>
              <wp:positionH relativeFrom="column">
                <wp:posOffset>4636770</wp:posOffset>
              </wp:positionH>
              <wp:positionV relativeFrom="paragraph">
                <wp:posOffset>-3973195</wp:posOffset>
              </wp:positionV>
              <wp:extent cx="1828800" cy="3060700"/>
              <wp:effectExtent l="0" t="0" r="0"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6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190825" w14:textId="77777777" w:rsidR="00252838" w:rsidRDefault="00252838" w:rsidP="003153CC">
                          <w:pPr>
                            <w:rPr>
                              <w:rFonts w:ascii="Agfa Rotis Sans Serif" w:hAnsi="Agfa Rotis Sans Serif" w:cs="Arial"/>
                              <w:sz w:val="16"/>
                              <w:szCs w:val="16"/>
                              <w:lang w:val="sv-SE"/>
                            </w:rPr>
                          </w:pPr>
                        </w:p>
                        <w:p w14:paraId="56604C17" w14:textId="77777777" w:rsidR="00252838" w:rsidRDefault="00252838" w:rsidP="003153CC">
                          <w:pPr>
                            <w:rPr>
                              <w:rFonts w:ascii="Agfa Rotis Sans Serif" w:hAnsi="Agfa Rotis Sans Serif" w:cs="Arial"/>
                              <w:sz w:val="16"/>
                              <w:szCs w:val="16"/>
                              <w:lang w:val="sv-SE"/>
                            </w:rPr>
                          </w:pPr>
                        </w:p>
                        <w:p w14:paraId="494D22B9" w14:textId="77777777" w:rsidR="00252838" w:rsidRDefault="00252838" w:rsidP="003153CC">
                          <w:pPr>
                            <w:rPr>
                              <w:rFonts w:ascii="Agfa Rotis Sans Serif" w:hAnsi="Agfa Rotis Sans Serif" w:cs="Arial"/>
                              <w:sz w:val="16"/>
                              <w:szCs w:val="16"/>
                              <w:lang w:val="sv-SE"/>
                            </w:rPr>
                          </w:pPr>
                        </w:p>
                        <w:p w14:paraId="06471166" w14:textId="77777777" w:rsidR="00252838" w:rsidRDefault="00252838" w:rsidP="003153CC">
                          <w:pPr>
                            <w:rPr>
                              <w:rFonts w:ascii="Agfa Rotis Sans Serif" w:hAnsi="Agfa Rotis Sans Serif" w:cs="Arial"/>
                              <w:sz w:val="16"/>
                              <w:szCs w:val="16"/>
                              <w:lang w:val="sv-SE"/>
                            </w:rPr>
                          </w:pPr>
                        </w:p>
                        <w:p w14:paraId="076A5733" w14:textId="77777777" w:rsidR="00252838" w:rsidRDefault="00252838" w:rsidP="003153CC">
                          <w:pPr>
                            <w:rPr>
                              <w:rFonts w:ascii="Agfa Rotis Sans Serif" w:hAnsi="Agfa Rotis Sans Serif" w:cs="Arial"/>
                              <w:sz w:val="16"/>
                              <w:szCs w:val="16"/>
                              <w:lang w:val="sv-SE"/>
                            </w:rPr>
                          </w:pPr>
                        </w:p>
                        <w:p w14:paraId="35EEDE39" w14:textId="1AA0340D" w:rsidR="003153CC" w:rsidRDefault="003153CC" w:rsidP="003153CC">
                          <w:pPr>
                            <w:rPr>
                              <w:rFonts w:ascii="Agfa Rotis Sans Serif" w:hAnsi="Agfa Rotis Sans Serif" w:cs="Arial"/>
                              <w:sz w:val="16"/>
                              <w:szCs w:val="16"/>
                              <w:lang w:val="sv-SE"/>
                            </w:rPr>
                          </w:pPr>
                          <w:proofErr w:type="gramStart"/>
                          <w:r w:rsidRPr="009D7858">
                            <w:rPr>
                              <w:rFonts w:ascii="Agfa Rotis Sans Serif" w:hAnsi="Agfa Rotis Sans Serif" w:cs="Arial"/>
                              <w:sz w:val="16"/>
                              <w:szCs w:val="16"/>
                              <w:lang w:val="en-GB"/>
                            </w:rPr>
                            <w:t>Contact :</w:t>
                          </w:r>
                          <w:proofErr w:type="gramEnd"/>
                        </w:p>
                        <w:p w14:paraId="079204E1" w14:textId="6CC370C3" w:rsidR="00727EEE" w:rsidRPr="00AC7897" w:rsidRDefault="00727EEE" w:rsidP="00727EEE">
                          <w:pPr>
                            <w:rPr>
                              <w:rFonts w:ascii="Agfa Rotis Sans Serif" w:hAnsi="Agfa Rotis Sans Serif" w:cs="Arial"/>
                              <w:sz w:val="16"/>
                              <w:szCs w:val="16"/>
                              <w:lang w:val="en-US"/>
                            </w:rPr>
                          </w:pPr>
                        </w:p>
                        <w:p w14:paraId="07D1E284" w14:textId="77777777" w:rsidR="00727EEE" w:rsidRPr="00AC7897" w:rsidRDefault="00727EEE" w:rsidP="00727EEE">
                          <w:pPr>
                            <w:rPr>
                              <w:rFonts w:ascii="Agfa Rotis Sans Serif" w:hAnsi="Agfa Rotis Sans Serif" w:cs="Arial"/>
                              <w:sz w:val="16"/>
                              <w:szCs w:val="16"/>
                              <w:lang w:val="en-US"/>
                            </w:rPr>
                          </w:pPr>
                          <w:r w:rsidRPr="009D7858">
                            <w:rPr>
                              <w:rFonts w:ascii="Agfa Rotis Sans Serif" w:hAnsi="Agfa Rotis Sans Serif" w:cs="Arial"/>
                              <w:sz w:val="16"/>
                              <w:szCs w:val="16"/>
                              <w:lang w:val="en-GB"/>
                            </w:rPr>
                            <w:t>Hettich Holding GmbH &amp; Co. oHG</w:t>
                          </w:r>
                        </w:p>
                        <w:p w14:paraId="19EB8CF7" w14:textId="1476E0DF" w:rsidR="00727EEE" w:rsidRPr="00AC7897" w:rsidRDefault="002D6FF6" w:rsidP="00727EEE">
                          <w:pPr>
                            <w:rPr>
                              <w:rFonts w:ascii="Agfa Rotis Sans Serif" w:hAnsi="Agfa Rotis Sans Serif" w:cs="Arial"/>
                              <w:sz w:val="16"/>
                              <w:szCs w:val="16"/>
                              <w:lang w:val="it-IT"/>
                            </w:rPr>
                          </w:pPr>
                          <w:r>
                            <w:rPr>
                              <w:rFonts w:ascii="Agfa Rotis Sans Serif" w:hAnsi="Agfa Rotis Sans Serif" w:cs="Arial"/>
                              <w:sz w:val="16"/>
                              <w:szCs w:val="16"/>
                            </w:rPr>
                            <w:t>Eva Langner</w:t>
                          </w:r>
                        </w:p>
                        <w:p w14:paraId="7C8B9D3E" w14:textId="77777777" w:rsidR="00727EEE" w:rsidRPr="00AC7897" w:rsidRDefault="00727EEE" w:rsidP="00727EEE">
                          <w:pPr>
                            <w:rPr>
                              <w:rFonts w:ascii="Agfa Rotis Sans Serif" w:hAnsi="Agfa Rotis Sans Serif" w:cs="Arial"/>
                              <w:sz w:val="16"/>
                              <w:szCs w:val="16"/>
                              <w:lang w:val="it-IT"/>
                            </w:rPr>
                          </w:pPr>
                          <w:r>
                            <w:rPr>
                              <w:rFonts w:ascii="Agfa Rotis Sans Serif" w:hAnsi="Agfa Rotis Sans Serif" w:cs="Arial"/>
                              <w:sz w:val="16"/>
                              <w:szCs w:val="16"/>
                            </w:rPr>
                            <w:t>Anton-Hettich-Straße 12-16</w:t>
                          </w:r>
                        </w:p>
                        <w:p w14:paraId="131C5899" w14:textId="3E13F67D" w:rsidR="00727EEE" w:rsidRPr="002D6FF6" w:rsidRDefault="00727EEE" w:rsidP="00727EEE">
                          <w:pPr>
                            <w:rPr>
                              <w:rFonts w:ascii="Agfa Rotis Sans Serif" w:hAnsi="Agfa Rotis Sans Serif" w:cs="Arial"/>
                              <w:sz w:val="16"/>
                              <w:szCs w:val="16"/>
                            </w:rPr>
                          </w:pPr>
                          <w:r>
                            <w:rPr>
                              <w:rFonts w:ascii="Agfa Rotis Sans Serif" w:hAnsi="Agfa Rotis Sans Serif" w:cs="Arial"/>
                              <w:sz w:val="16"/>
                              <w:szCs w:val="16"/>
                            </w:rPr>
                            <w:t>32278 Kirchlengern</w:t>
                          </w:r>
                        </w:p>
                        <w:p w14:paraId="417FAFD6" w14:textId="75804800" w:rsidR="00727EEE" w:rsidRPr="002D6FF6" w:rsidRDefault="00727EEE" w:rsidP="00727EEE">
                          <w:pPr>
                            <w:rPr>
                              <w:rFonts w:ascii="Agfa Rotis Sans Serif" w:hAnsi="Agfa Rotis Sans Serif" w:cs="Arial"/>
                              <w:sz w:val="16"/>
                              <w:szCs w:val="16"/>
                            </w:rPr>
                          </w:pPr>
                          <w:proofErr w:type="spellStart"/>
                          <w:r>
                            <w:rPr>
                              <w:rFonts w:ascii="Agfa Rotis Sans Serif" w:hAnsi="Agfa Rotis Sans Serif" w:cs="Arial"/>
                              <w:sz w:val="16"/>
                              <w:szCs w:val="16"/>
                            </w:rPr>
                            <w:t>Allemagne</w:t>
                          </w:r>
                          <w:proofErr w:type="spellEnd"/>
                        </w:p>
                        <w:p w14:paraId="5A897ECE" w14:textId="3C097EAE" w:rsidR="00727EEE" w:rsidRPr="002D6FF6" w:rsidRDefault="00727EEE" w:rsidP="00727EEE">
                          <w:pPr>
                            <w:rPr>
                              <w:rFonts w:ascii="Agfa Rotis Sans Serif" w:hAnsi="Agfa Rotis Sans Serif" w:cs="Arial"/>
                              <w:sz w:val="16"/>
                              <w:szCs w:val="16"/>
                            </w:rPr>
                          </w:pPr>
                          <w:proofErr w:type="spellStart"/>
                          <w:r>
                            <w:rPr>
                              <w:rFonts w:ascii="Agfa Rotis Sans Serif" w:hAnsi="Agfa Rotis Sans Serif" w:cs="Arial"/>
                              <w:sz w:val="16"/>
                              <w:szCs w:val="16"/>
                            </w:rPr>
                            <w:t>Tél</w:t>
                          </w:r>
                          <w:proofErr w:type="spellEnd"/>
                          <w:proofErr w:type="gramStart"/>
                          <w:r>
                            <w:rPr>
                              <w:rFonts w:ascii="Agfa Rotis Sans Serif" w:hAnsi="Agfa Rotis Sans Serif" w:cs="Arial"/>
                              <w:sz w:val="16"/>
                              <w:szCs w:val="16"/>
                            </w:rPr>
                            <w:t>. :</w:t>
                          </w:r>
                          <w:proofErr w:type="gramEnd"/>
                          <w:r>
                            <w:rPr>
                              <w:rFonts w:ascii="Agfa Rotis Sans Serif" w:hAnsi="Agfa Rotis Sans Serif" w:cs="Arial"/>
                              <w:sz w:val="16"/>
                              <w:szCs w:val="16"/>
                            </w:rPr>
                            <w:t xml:space="preserve"> +49 151 20372378</w:t>
                          </w:r>
                        </w:p>
                        <w:p w14:paraId="67D28B69" w14:textId="2B9B10E6" w:rsidR="00727EEE" w:rsidRPr="00C55AA3" w:rsidRDefault="002D6FF6" w:rsidP="00727EEE">
                          <w:pPr>
                            <w:rPr>
                              <w:rFonts w:ascii="Agfa Rotis Sans Serif" w:hAnsi="Agfa Rotis Sans Serif" w:cs="Arial"/>
                              <w:sz w:val="16"/>
                              <w:szCs w:val="16"/>
                              <w:lang w:val="fr-FR"/>
                            </w:rPr>
                          </w:pPr>
                          <w:r w:rsidRPr="00C55AA3">
                            <w:rPr>
                              <w:rFonts w:ascii="Agfa Rotis Sans Serif" w:hAnsi="Agfa Rotis Sans Serif" w:cs="Arial"/>
                              <w:sz w:val="16"/>
                              <w:szCs w:val="16"/>
                              <w:lang w:val="fr-FR"/>
                            </w:rPr>
                            <w:t>eva.langner@hettich.com</w:t>
                          </w:r>
                        </w:p>
                        <w:p w14:paraId="1324AE1F" w14:textId="43A644B3" w:rsidR="00A50C9A" w:rsidRPr="00C55AA3" w:rsidRDefault="00A50C9A" w:rsidP="003153CC">
                          <w:pPr>
                            <w:rPr>
                              <w:rFonts w:ascii="Agfa Rotis Sans Serif" w:hAnsi="Agfa Rotis Sans Serif"/>
                              <w:sz w:val="16"/>
                              <w:szCs w:val="16"/>
                              <w:lang w:val="fr-FR"/>
                            </w:rPr>
                          </w:pPr>
                        </w:p>
                        <w:p w14:paraId="52737F82" w14:textId="3EAC0228" w:rsidR="00A50C9A" w:rsidRPr="009D7858" w:rsidRDefault="00A50C9A" w:rsidP="003153CC">
                          <w:pPr>
                            <w:rPr>
                              <w:rFonts w:ascii="Agfa Rotis Sans Serif Ex Bold" w:hAnsi="Agfa Rotis Sans Serif Ex Bold"/>
                              <w:sz w:val="20"/>
                              <w:lang w:val="en-GB"/>
                            </w:rPr>
                          </w:pPr>
                          <w:proofErr w:type="spellStart"/>
                          <w:r w:rsidRPr="009D7858">
                            <w:rPr>
                              <w:rFonts w:ascii="Agfa Rotis Sans Serif" w:hAnsi="Agfa Rotis Sans Serif" w:cs="Arial"/>
                              <w:sz w:val="16"/>
                              <w:szCs w:val="16"/>
                              <w:lang w:val="en-GB"/>
                            </w:rPr>
                            <w:t>Exemplaire</w:t>
                          </w:r>
                          <w:proofErr w:type="spellEnd"/>
                          <w:r w:rsidRPr="009D7858">
                            <w:rPr>
                              <w:rFonts w:ascii="Agfa Rotis Sans Serif" w:hAnsi="Agfa Rotis Sans Serif" w:cs="Arial"/>
                              <w:sz w:val="16"/>
                              <w:szCs w:val="16"/>
                              <w:lang w:val="en-GB"/>
                            </w:rPr>
                            <w:t xml:space="preserve"> </w:t>
                          </w:r>
                          <w:proofErr w:type="spellStart"/>
                          <w:r w:rsidRPr="009D7858">
                            <w:rPr>
                              <w:rFonts w:ascii="Agfa Rotis Sans Serif" w:hAnsi="Agfa Rotis Sans Serif" w:cs="Arial"/>
                              <w:sz w:val="16"/>
                              <w:szCs w:val="16"/>
                              <w:lang w:val="en-GB"/>
                            </w:rPr>
                            <w:t>justificatif</w:t>
                          </w:r>
                          <w:proofErr w:type="spellEnd"/>
                          <w:r w:rsidRPr="009D7858">
                            <w:rPr>
                              <w:rFonts w:ascii="Agfa Rotis Sans Serif" w:hAnsi="Agfa Rotis Sans Serif" w:cs="Arial"/>
                              <w:sz w:val="16"/>
                              <w:szCs w:val="16"/>
                              <w:lang w:val="en-GB"/>
                            </w:rPr>
                            <w:t xml:space="preserve"> </w:t>
                          </w:r>
                          <w:proofErr w:type="spellStart"/>
                          <w:r w:rsidRPr="009D7858">
                            <w:rPr>
                              <w:rFonts w:ascii="Agfa Rotis Sans Serif" w:hAnsi="Agfa Rotis Sans Serif" w:cs="Arial"/>
                              <w:sz w:val="16"/>
                              <w:szCs w:val="16"/>
                              <w:lang w:val="en-GB"/>
                            </w:rPr>
                            <w:t>souhaité</w:t>
                          </w:r>
                          <w:proofErr w:type="spellEnd"/>
                        </w:p>
                        <w:p w14:paraId="03BE82C9" w14:textId="77777777" w:rsidR="00A50C9A" w:rsidRPr="009D7858" w:rsidRDefault="00A50C9A" w:rsidP="003153CC">
                          <w:pPr>
                            <w:rPr>
                              <w:rFonts w:ascii="Agfa Rotis Sans Serif Ex Bold" w:hAnsi="Agfa Rotis Sans Serif Ex Bold"/>
                              <w:sz w:val="20"/>
                              <w:lang w:val="en-GB"/>
                            </w:rPr>
                          </w:pPr>
                        </w:p>
                        <w:p w14:paraId="6A04DF13" w14:textId="250253DE" w:rsidR="00A12554" w:rsidRPr="00B269C6" w:rsidRDefault="00A12554" w:rsidP="003153CC">
                          <w:pPr>
                            <w:rPr>
                              <w:rFonts w:ascii="Agfa Rotis Sans Serif Ex Bold" w:hAnsi="Agfa Rotis Sans Serif Ex Bold" w:cs="Arial"/>
                              <w:color w:val="000000" w:themeColor="text1"/>
                              <w:sz w:val="20"/>
                              <w:lang w:val="sv-SE"/>
                            </w:rPr>
                          </w:pPr>
                          <w:r>
                            <w:rPr>
                              <w:rFonts w:ascii="Agfa Rotis Sans Serif Ex Bold" w:hAnsi="Agfa Rotis Sans Serif Ex Bold"/>
                              <w:color w:val="000000" w:themeColor="text1"/>
                              <w:sz w:val="20"/>
                            </w:rPr>
                            <w:t>PR_102025</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5.1pt;margin-top:-312.85pt;width:2in;height:2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" stroked="f">
              <v:textbox>
                <w:txbxContent>
                  <w:p w14:paraId="17190825" w14:textId="77777777" w:rsidR="00252838" w:rsidRDefault="00252838" w:rsidP="003153CC">
                    <w:pPr>
                      <w:rPr>
                        <w:rFonts w:ascii="Agfa Rotis Sans Serif" w:hAnsi="Agfa Rotis Sans Serif" w:cs="Arial"/>
                        <w:sz w:val="16"/>
                        <w:szCs w:val="16"/>
                        <w:lang w:val="sv-SE"/>
                      </w:rPr>
                    </w:pPr>
                  </w:p>
                  <w:p w14:paraId="56604C17" w14:textId="77777777" w:rsidR="00252838" w:rsidRDefault="00252838" w:rsidP="003153CC">
                    <w:pPr>
                      <w:rPr>
                        <w:rFonts w:ascii="Agfa Rotis Sans Serif" w:hAnsi="Agfa Rotis Sans Serif" w:cs="Arial"/>
                        <w:sz w:val="16"/>
                        <w:szCs w:val="16"/>
                        <w:lang w:val="sv-SE"/>
                      </w:rPr>
                    </w:pPr>
                  </w:p>
                  <w:p w14:paraId="494D22B9" w14:textId="77777777" w:rsidR="00252838" w:rsidRDefault="00252838" w:rsidP="003153CC">
                    <w:pPr>
                      <w:rPr>
                        <w:rFonts w:ascii="Agfa Rotis Sans Serif" w:hAnsi="Agfa Rotis Sans Serif" w:cs="Arial"/>
                        <w:sz w:val="16"/>
                        <w:szCs w:val="16"/>
                        <w:lang w:val="sv-SE"/>
                      </w:rPr>
                    </w:pPr>
                  </w:p>
                  <w:p w14:paraId="06471166" w14:textId="77777777" w:rsidR="00252838" w:rsidRDefault="00252838" w:rsidP="003153CC">
                    <w:pPr>
                      <w:rPr>
                        <w:rFonts w:ascii="Agfa Rotis Sans Serif" w:hAnsi="Agfa Rotis Sans Serif" w:cs="Arial"/>
                        <w:sz w:val="16"/>
                        <w:szCs w:val="16"/>
                        <w:lang w:val="sv-SE"/>
                      </w:rPr>
                    </w:pPr>
                  </w:p>
                  <w:p w14:paraId="076A5733" w14:textId="77777777" w:rsidR="00252838" w:rsidRDefault="00252838" w:rsidP="003153CC">
                    <w:pPr>
                      <w:rPr>
                        <w:rFonts w:ascii="Agfa Rotis Sans Serif" w:hAnsi="Agfa Rotis Sans Serif" w:cs="Arial"/>
                        <w:sz w:val="16"/>
                        <w:szCs w:val="16"/>
                        <w:lang w:val="sv-SE"/>
                      </w:rPr>
                    </w:pPr>
                  </w:p>
                  <w:p w14:paraId="35EEDE39" w14:textId="1AA0340D" w:rsidR="003153CC" w:rsidRDefault="003153CC" w:rsidP="003153CC">
                    <w:pPr>
                      <w:rPr>
                        <w:rFonts w:ascii="Agfa Rotis Sans Serif" w:hAnsi="Agfa Rotis Sans Serif" w:cs="Arial"/>
                        <w:sz w:val="16"/>
                        <w:szCs w:val="16"/>
                        <w:lang w:val="sv-SE"/>
                      </w:rPr>
                    </w:pPr>
                    <w:proofErr w:type="gramStart"/>
                    <w:r w:rsidRPr="009D7858">
                      <w:rPr>
                        <w:rFonts w:ascii="Agfa Rotis Sans Serif" w:hAnsi="Agfa Rotis Sans Serif" w:cs="Arial"/>
                        <w:sz w:val="16"/>
                        <w:szCs w:val="16"/>
                        <w:lang w:val="en-GB"/>
                      </w:rPr>
                      <w:t>Contact :</w:t>
                    </w:r>
                    <w:proofErr w:type="gramEnd"/>
                  </w:p>
                  <w:p w14:paraId="079204E1" w14:textId="6CC370C3" w:rsidR="00727EEE" w:rsidRPr="00AC7897" w:rsidRDefault="00727EEE" w:rsidP="00727EEE">
                    <w:pPr>
                      <w:rPr>
                        <w:rFonts w:ascii="Agfa Rotis Sans Serif" w:hAnsi="Agfa Rotis Sans Serif" w:cs="Arial"/>
                        <w:sz w:val="16"/>
                        <w:szCs w:val="16"/>
                        <w:lang w:val="en-US"/>
                      </w:rPr>
                    </w:pPr>
                  </w:p>
                  <w:p w14:paraId="07D1E284" w14:textId="77777777" w:rsidR="00727EEE" w:rsidRPr="00AC7897" w:rsidRDefault="00727EEE" w:rsidP="00727EEE">
                    <w:pPr>
                      <w:rPr>
                        <w:rFonts w:ascii="Agfa Rotis Sans Serif" w:hAnsi="Agfa Rotis Sans Serif" w:cs="Arial"/>
                        <w:sz w:val="16"/>
                        <w:szCs w:val="16"/>
                        <w:lang w:val="en-US"/>
                      </w:rPr>
                    </w:pPr>
                    <w:r w:rsidRPr="009D7858">
                      <w:rPr>
                        <w:rFonts w:ascii="Agfa Rotis Sans Serif" w:hAnsi="Agfa Rotis Sans Serif" w:cs="Arial"/>
                        <w:sz w:val="16"/>
                        <w:szCs w:val="16"/>
                        <w:lang w:val="en-GB"/>
                      </w:rPr>
                      <w:t xml:space="preserve">Hettich Holding GmbH &amp; Co. </w:t>
                    </w:r>
                    <w:proofErr w:type="spellStart"/>
                    <w:r w:rsidRPr="009D7858">
                      <w:rPr>
                        <w:rFonts w:ascii="Agfa Rotis Sans Serif" w:hAnsi="Agfa Rotis Sans Serif" w:cs="Arial"/>
                        <w:sz w:val="16"/>
                        <w:szCs w:val="16"/>
                        <w:lang w:val="en-GB"/>
                      </w:rPr>
                      <w:t>oHG</w:t>
                    </w:r>
                    <w:proofErr w:type="spellEnd"/>
                  </w:p>
                  <w:p w14:paraId="19EB8CF7" w14:textId="1476E0DF" w:rsidR="00727EEE" w:rsidRPr="00AC7897" w:rsidRDefault="002D6FF6" w:rsidP="00727EEE">
                    <w:pPr>
                      <w:rPr>
                        <w:rFonts w:ascii="Agfa Rotis Sans Serif" w:hAnsi="Agfa Rotis Sans Serif" w:cs="Arial"/>
                        <w:sz w:val="16"/>
                        <w:szCs w:val="16"/>
                        <w:lang w:val="it-IT"/>
                      </w:rPr>
                    </w:pPr>
                    <w:r>
                      <w:rPr>
                        <w:rFonts w:ascii="Agfa Rotis Sans Serif" w:hAnsi="Agfa Rotis Sans Serif" w:cs="Arial"/>
                        <w:sz w:val="16"/>
                        <w:szCs w:val="16"/>
                      </w:rPr>
                      <w:t>Eva Langner</w:t>
                    </w:r>
                  </w:p>
                  <w:p w14:paraId="7C8B9D3E" w14:textId="77777777" w:rsidR="00727EEE" w:rsidRPr="00AC7897" w:rsidRDefault="00727EEE" w:rsidP="00727EEE">
                    <w:pPr>
                      <w:rPr>
                        <w:rFonts w:ascii="Agfa Rotis Sans Serif" w:hAnsi="Agfa Rotis Sans Serif" w:cs="Arial"/>
                        <w:sz w:val="16"/>
                        <w:szCs w:val="16"/>
                        <w:lang w:val="it-IT"/>
                      </w:rPr>
                    </w:pPr>
                    <w:r>
                      <w:rPr>
                        <w:rFonts w:ascii="Agfa Rotis Sans Serif" w:hAnsi="Agfa Rotis Sans Serif" w:cs="Arial"/>
                        <w:sz w:val="16"/>
                        <w:szCs w:val="16"/>
                      </w:rPr>
                      <w:t>Anton-Hettich-Straße 12-16</w:t>
                    </w:r>
                  </w:p>
                  <w:p w14:paraId="131C5899" w14:textId="3E13F67D" w:rsidR="00727EEE" w:rsidRPr="002D6FF6" w:rsidRDefault="00727EEE" w:rsidP="00727EEE">
                    <w:pPr>
                      <w:rPr>
                        <w:rFonts w:ascii="Agfa Rotis Sans Serif" w:hAnsi="Agfa Rotis Sans Serif" w:cs="Arial"/>
                        <w:sz w:val="16"/>
                        <w:szCs w:val="16"/>
                      </w:rPr>
                    </w:pPr>
                    <w:r>
                      <w:rPr>
                        <w:rFonts w:ascii="Agfa Rotis Sans Serif" w:hAnsi="Agfa Rotis Sans Serif" w:cs="Arial"/>
                        <w:sz w:val="16"/>
                        <w:szCs w:val="16"/>
                      </w:rPr>
                      <w:t>32278 Kirchlengern</w:t>
                    </w:r>
                  </w:p>
                  <w:p w14:paraId="417FAFD6" w14:textId="75804800" w:rsidR="00727EEE" w:rsidRPr="002D6FF6" w:rsidRDefault="00727EEE" w:rsidP="00727EEE">
                    <w:pPr>
                      <w:rPr>
                        <w:rFonts w:ascii="Agfa Rotis Sans Serif" w:hAnsi="Agfa Rotis Sans Serif" w:cs="Arial"/>
                        <w:sz w:val="16"/>
                        <w:szCs w:val="16"/>
                      </w:rPr>
                    </w:pPr>
                    <w:proofErr w:type="spellStart"/>
                    <w:r>
                      <w:rPr>
                        <w:rFonts w:ascii="Agfa Rotis Sans Serif" w:hAnsi="Agfa Rotis Sans Serif" w:cs="Arial"/>
                        <w:sz w:val="16"/>
                        <w:szCs w:val="16"/>
                      </w:rPr>
                      <w:t>Allemagne</w:t>
                    </w:r>
                    <w:proofErr w:type="spellEnd"/>
                  </w:p>
                  <w:p w14:paraId="5A897ECE" w14:textId="3C097EAE" w:rsidR="00727EEE" w:rsidRPr="002D6FF6" w:rsidRDefault="00727EEE" w:rsidP="00727EEE">
                    <w:pPr>
                      <w:rPr>
                        <w:rFonts w:ascii="Agfa Rotis Sans Serif" w:hAnsi="Agfa Rotis Sans Serif" w:cs="Arial"/>
                        <w:sz w:val="16"/>
                        <w:szCs w:val="16"/>
                      </w:rPr>
                    </w:pPr>
                    <w:proofErr w:type="spellStart"/>
                    <w:r>
                      <w:rPr>
                        <w:rFonts w:ascii="Agfa Rotis Sans Serif" w:hAnsi="Agfa Rotis Sans Serif" w:cs="Arial"/>
                        <w:sz w:val="16"/>
                        <w:szCs w:val="16"/>
                      </w:rPr>
                      <w:t>Tél</w:t>
                    </w:r>
                    <w:proofErr w:type="spellEnd"/>
                    <w:proofErr w:type="gramStart"/>
                    <w:r>
                      <w:rPr>
                        <w:rFonts w:ascii="Agfa Rotis Sans Serif" w:hAnsi="Agfa Rotis Sans Serif" w:cs="Arial"/>
                        <w:sz w:val="16"/>
                        <w:szCs w:val="16"/>
                      </w:rPr>
                      <w:t>. :</w:t>
                    </w:r>
                    <w:proofErr w:type="gramEnd"/>
                    <w:r>
                      <w:rPr>
                        <w:rFonts w:ascii="Agfa Rotis Sans Serif" w:hAnsi="Agfa Rotis Sans Serif" w:cs="Arial"/>
                        <w:sz w:val="16"/>
                        <w:szCs w:val="16"/>
                      </w:rPr>
                      <w:t xml:space="preserve"> +49 151 20372378</w:t>
                    </w:r>
                  </w:p>
                  <w:p w14:paraId="67D28B69" w14:textId="2B9B10E6" w:rsidR="00727EEE" w:rsidRPr="00C55AA3" w:rsidRDefault="002D6FF6" w:rsidP="00727EEE">
                    <w:pPr>
                      <w:rPr>
                        <w:rFonts w:ascii="Agfa Rotis Sans Serif" w:hAnsi="Agfa Rotis Sans Serif" w:cs="Arial"/>
                        <w:sz w:val="16"/>
                        <w:szCs w:val="16"/>
                        <w:lang w:val="fr-FR"/>
                      </w:rPr>
                    </w:pPr>
                    <w:r w:rsidRPr="00C55AA3">
                      <w:rPr>
                        <w:rFonts w:ascii="Agfa Rotis Sans Serif" w:hAnsi="Agfa Rotis Sans Serif" w:cs="Arial"/>
                        <w:sz w:val="16"/>
                        <w:szCs w:val="16"/>
                        <w:lang w:val="fr-FR"/>
                      </w:rPr>
                      <w:t>eva.langner@hettich.com</w:t>
                    </w:r>
                  </w:p>
                  <w:p w14:paraId="1324AE1F" w14:textId="43A644B3" w:rsidR="00A50C9A" w:rsidRPr="00C55AA3" w:rsidRDefault="00A50C9A" w:rsidP="003153CC">
                    <w:pPr>
                      <w:rPr>
                        <w:rFonts w:ascii="Agfa Rotis Sans Serif" w:hAnsi="Agfa Rotis Sans Serif"/>
                        <w:sz w:val="16"/>
                        <w:szCs w:val="16"/>
                        <w:lang w:val="fr-FR"/>
                      </w:rPr>
                    </w:pPr>
                  </w:p>
                  <w:p w14:paraId="52737F82" w14:textId="3EAC0228" w:rsidR="00A50C9A" w:rsidRPr="009D7858" w:rsidRDefault="00A50C9A" w:rsidP="003153CC">
                    <w:pPr>
                      <w:rPr>
                        <w:rFonts w:ascii="Agfa Rotis Sans Serif Ex Bold" w:hAnsi="Agfa Rotis Sans Serif Ex Bold"/>
                        <w:sz w:val="20"/>
                        <w:lang w:val="en-GB"/>
                      </w:rPr>
                    </w:pPr>
                    <w:proofErr w:type="spellStart"/>
                    <w:r w:rsidRPr="009D7858">
                      <w:rPr>
                        <w:rFonts w:ascii="Agfa Rotis Sans Serif" w:hAnsi="Agfa Rotis Sans Serif" w:cs="Arial"/>
                        <w:sz w:val="16"/>
                        <w:szCs w:val="16"/>
                        <w:lang w:val="en-GB"/>
                      </w:rPr>
                      <w:t>Exemplaire</w:t>
                    </w:r>
                    <w:proofErr w:type="spellEnd"/>
                    <w:r w:rsidRPr="009D7858">
                      <w:rPr>
                        <w:rFonts w:ascii="Agfa Rotis Sans Serif" w:hAnsi="Agfa Rotis Sans Serif" w:cs="Arial"/>
                        <w:sz w:val="16"/>
                        <w:szCs w:val="16"/>
                        <w:lang w:val="en-GB"/>
                      </w:rPr>
                      <w:t xml:space="preserve"> </w:t>
                    </w:r>
                    <w:proofErr w:type="spellStart"/>
                    <w:r w:rsidRPr="009D7858">
                      <w:rPr>
                        <w:rFonts w:ascii="Agfa Rotis Sans Serif" w:hAnsi="Agfa Rotis Sans Serif" w:cs="Arial"/>
                        <w:sz w:val="16"/>
                        <w:szCs w:val="16"/>
                        <w:lang w:val="en-GB"/>
                      </w:rPr>
                      <w:t>justificatif</w:t>
                    </w:r>
                    <w:proofErr w:type="spellEnd"/>
                    <w:r w:rsidRPr="009D7858">
                      <w:rPr>
                        <w:rFonts w:ascii="Agfa Rotis Sans Serif" w:hAnsi="Agfa Rotis Sans Serif" w:cs="Arial"/>
                        <w:sz w:val="16"/>
                        <w:szCs w:val="16"/>
                        <w:lang w:val="en-GB"/>
                      </w:rPr>
                      <w:t xml:space="preserve"> </w:t>
                    </w:r>
                    <w:proofErr w:type="spellStart"/>
                    <w:r w:rsidRPr="009D7858">
                      <w:rPr>
                        <w:rFonts w:ascii="Agfa Rotis Sans Serif" w:hAnsi="Agfa Rotis Sans Serif" w:cs="Arial"/>
                        <w:sz w:val="16"/>
                        <w:szCs w:val="16"/>
                        <w:lang w:val="en-GB"/>
                      </w:rPr>
                      <w:t>souhaité</w:t>
                    </w:r>
                    <w:proofErr w:type="spellEnd"/>
                  </w:p>
                  <w:p w14:paraId="03BE82C9" w14:textId="77777777" w:rsidR="00A50C9A" w:rsidRPr="009D7858" w:rsidRDefault="00A50C9A" w:rsidP="003153CC">
                    <w:pPr>
                      <w:rPr>
                        <w:rFonts w:ascii="Agfa Rotis Sans Serif Ex Bold" w:hAnsi="Agfa Rotis Sans Serif Ex Bold"/>
                        <w:sz w:val="20"/>
                        <w:lang w:val="en-GB"/>
                      </w:rPr>
                    </w:pPr>
                  </w:p>
                  <w:p w14:paraId="6A04DF13" w14:textId="250253DE" w:rsidR="00A12554" w:rsidRPr="00B269C6" w:rsidRDefault="00A12554" w:rsidP="003153CC">
                    <w:pPr>
                      <w:rPr>
                        <w:rFonts w:ascii="Agfa Rotis Sans Serif Ex Bold" w:hAnsi="Agfa Rotis Sans Serif Ex Bold" w:cs="Arial"/>
                        <w:color w:val="000000" w:themeColor="text1"/>
                        <w:sz w:val="20"/>
                        <w:lang w:val="sv-SE"/>
                      </w:rPr>
                    </w:pPr>
                    <w:r>
                      <w:rPr>
                        <w:rFonts w:ascii="Agfa Rotis Sans Serif Ex Bold" w:hAnsi="Agfa Rotis Sans Serif Ex Bold"/>
                        <w:color w:val="000000" w:themeColor="text1"/>
                        <w:sz w:val="20"/>
                      </w:rPr>
                      <w:t>PR_102025</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v:textbox>
            </v:shape>
          </w:pict>
        </mc:Fallback>
      </mc:AlternateContent>
    </w:r>
    <w:r w:rsidRPr="00206324">
      <w:rPr>
        <w:noProof/>
        <w:color w:val="FF0000"/>
      </w:rPr>
      <mc:AlternateContent>
        <mc:Choice Requires="wps">
          <w:drawing>
            <wp:anchor distT="0" distB="0" distL="114300" distR="114300" simplePos="0" relativeHeight="251663360" behindDoc="0" locked="0" layoutInCell="0" allowOverlap="1" wp14:anchorId="1FD457A8" wp14:editId="467A62DE">
              <wp:simplePos x="0" y="0"/>
              <wp:positionH relativeFrom="rightMargin">
                <wp:posOffset>1551940</wp:posOffset>
              </wp:positionH>
              <wp:positionV relativeFrom="margin">
                <wp:posOffset>7661910</wp:posOffset>
              </wp:positionV>
              <wp:extent cx="367030" cy="255270"/>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55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437BF86C"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8360D4" w:rsidRPr="008360D4">
                                <w:rPr>
                                  <w:rFonts w:ascii="Agfa Rotis Sans Serif" w:eastAsiaTheme="majorEastAsia" w:hAnsi="Agfa Rotis Sans Serif" w:cstheme="majorBidi"/>
                                  <w:noProof/>
                                  <w:sz w:val="22"/>
                                  <w:szCs w:val="22"/>
                                </w:rPr>
                                <w:t>5</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457A8" id="Rechteck 3" o:spid="_x0000_s1027" style="position:absolute;left:0;text-align:left;margin-left:122.2pt;margin-top:603.3pt;width:28.9pt;height:20.1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437BF86C"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8360D4" w:rsidRPr="008360D4">
                          <w:rPr>
                            <w:rFonts w:ascii="Agfa Rotis Sans Serif" w:eastAsiaTheme="majorEastAsia" w:hAnsi="Agfa Rotis Sans Serif" w:cstheme="majorBidi"/>
                            <w:noProof/>
                            <w:sz w:val="22"/>
                            <w:szCs w:val="22"/>
                          </w:rPr>
                          <w:t>5</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59FD0" w14:textId="77777777" w:rsidR="00913AB7" w:rsidRDefault="00913AB7">
      <w:r>
        <w:separator/>
      </w:r>
    </w:p>
  </w:footnote>
  <w:footnote w:type="continuationSeparator" w:id="0">
    <w:p w14:paraId="381C3F13" w14:textId="77777777" w:rsidR="00913AB7" w:rsidRDefault="00913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07F26" w14:textId="28BF31DF"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568B2F2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73D6D1C2"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E3655"/>
    <w:multiLevelType w:val="hybridMultilevel"/>
    <w:tmpl w:val="60B22B32"/>
    <w:lvl w:ilvl="0" w:tplc="970C3840">
      <w:start w:val="7"/>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2"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21732203">
    <w:abstractNumId w:val="1"/>
  </w:num>
  <w:num w:numId="2" w16cid:durableId="1783302023">
    <w:abstractNumId w:val="2"/>
  </w:num>
  <w:num w:numId="3" w16cid:durableId="1378121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115BE"/>
    <w:rsid w:val="00011D00"/>
    <w:rsid w:val="0001272F"/>
    <w:rsid w:val="00017980"/>
    <w:rsid w:val="00020FF0"/>
    <w:rsid w:val="0002101A"/>
    <w:rsid w:val="00022380"/>
    <w:rsid w:val="00024419"/>
    <w:rsid w:val="00024512"/>
    <w:rsid w:val="00024741"/>
    <w:rsid w:val="000257A8"/>
    <w:rsid w:val="00025DEB"/>
    <w:rsid w:val="00026658"/>
    <w:rsid w:val="000274C5"/>
    <w:rsid w:val="00030063"/>
    <w:rsid w:val="000301AE"/>
    <w:rsid w:val="00032952"/>
    <w:rsid w:val="00032B24"/>
    <w:rsid w:val="00032CD7"/>
    <w:rsid w:val="0003312D"/>
    <w:rsid w:val="00036CAD"/>
    <w:rsid w:val="00037611"/>
    <w:rsid w:val="00037739"/>
    <w:rsid w:val="000405EC"/>
    <w:rsid w:val="00040FDC"/>
    <w:rsid w:val="00041F5D"/>
    <w:rsid w:val="00044245"/>
    <w:rsid w:val="00044F8C"/>
    <w:rsid w:val="00045378"/>
    <w:rsid w:val="00047086"/>
    <w:rsid w:val="00050EB9"/>
    <w:rsid w:val="00052227"/>
    <w:rsid w:val="00052503"/>
    <w:rsid w:val="000528C0"/>
    <w:rsid w:val="00052948"/>
    <w:rsid w:val="00053411"/>
    <w:rsid w:val="0005470F"/>
    <w:rsid w:val="000547B9"/>
    <w:rsid w:val="00054A80"/>
    <w:rsid w:val="00054FEC"/>
    <w:rsid w:val="00055A47"/>
    <w:rsid w:val="00056D7A"/>
    <w:rsid w:val="00062779"/>
    <w:rsid w:val="000639B8"/>
    <w:rsid w:val="00063A0B"/>
    <w:rsid w:val="00063C8F"/>
    <w:rsid w:val="00064F75"/>
    <w:rsid w:val="0006689A"/>
    <w:rsid w:val="00066D5E"/>
    <w:rsid w:val="000670F4"/>
    <w:rsid w:val="000672DA"/>
    <w:rsid w:val="000703BE"/>
    <w:rsid w:val="000715E1"/>
    <w:rsid w:val="00072478"/>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1B7B"/>
    <w:rsid w:val="000A2407"/>
    <w:rsid w:val="000A2CBD"/>
    <w:rsid w:val="000A342D"/>
    <w:rsid w:val="000A5409"/>
    <w:rsid w:val="000A5CBD"/>
    <w:rsid w:val="000A60E5"/>
    <w:rsid w:val="000A689F"/>
    <w:rsid w:val="000A6B58"/>
    <w:rsid w:val="000A6FF7"/>
    <w:rsid w:val="000B229C"/>
    <w:rsid w:val="000B3BBE"/>
    <w:rsid w:val="000B4D30"/>
    <w:rsid w:val="000B618B"/>
    <w:rsid w:val="000B62D1"/>
    <w:rsid w:val="000B6A61"/>
    <w:rsid w:val="000B7282"/>
    <w:rsid w:val="000C0158"/>
    <w:rsid w:val="000C09C6"/>
    <w:rsid w:val="000C13F0"/>
    <w:rsid w:val="000C1460"/>
    <w:rsid w:val="000C1B90"/>
    <w:rsid w:val="000C2F61"/>
    <w:rsid w:val="000C4520"/>
    <w:rsid w:val="000C4640"/>
    <w:rsid w:val="000C474E"/>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2C0"/>
    <w:rsid w:val="000F2E42"/>
    <w:rsid w:val="000F4376"/>
    <w:rsid w:val="000F5756"/>
    <w:rsid w:val="000F5947"/>
    <w:rsid w:val="000F5956"/>
    <w:rsid w:val="000F7581"/>
    <w:rsid w:val="00100286"/>
    <w:rsid w:val="001002C9"/>
    <w:rsid w:val="0010226C"/>
    <w:rsid w:val="00102F51"/>
    <w:rsid w:val="00104861"/>
    <w:rsid w:val="00105DE5"/>
    <w:rsid w:val="001061BC"/>
    <w:rsid w:val="00106719"/>
    <w:rsid w:val="00106CF3"/>
    <w:rsid w:val="00107533"/>
    <w:rsid w:val="001077E2"/>
    <w:rsid w:val="00107898"/>
    <w:rsid w:val="00110219"/>
    <w:rsid w:val="001112A8"/>
    <w:rsid w:val="00111302"/>
    <w:rsid w:val="0011150E"/>
    <w:rsid w:val="00111F87"/>
    <w:rsid w:val="00112205"/>
    <w:rsid w:val="001124CE"/>
    <w:rsid w:val="00112E6E"/>
    <w:rsid w:val="00113875"/>
    <w:rsid w:val="0011492B"/>
    <w:rsid w:val="0011518F"/>
    <w:rsid w:val="00115F6B"/>
    <w:rsid w:val="00117607"/>
    <w:rsid w:val="00120E3B"/>
    <w:rsid w:val="001213F4"/>
    <w:rsid w:val="00123F18"/>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3CA1"/>
    <w:rsid w:val="001550BC"/>
    <w:rsid w:val="00155B53"/>
    <w:rsid w:val="00156C5D"/>
    <w:rsid w:val="00157475"/>
    <w:rsid w:val="001575E7"/>
    <w:rsid w:val="00160D97"/>
    <w:rsid w:val="00163B68"/>
    <w:rsid w:val="00163C83"/>
    <w:rsid w:val="00164110"/>
    <w:rsid w:val="001641A6"/>
    <w:rsid w:val="001649B3"/>
    <w:rsid w:val="00164CA4"/>
    <w:rsid w:val="00165C67"/>
    <w:rsid w:val="00170B29"/>
    <w:rsid w:val="00171CBE"/>
    <w:rsid w:val="00172607"/>
    <w:rsid w:val="00172C10"/>
    <w:rsid w:val="00172D09"/>
    <w:rsid w:val="00174201"/>
    <w:rsid w:val="001742A3"/>
    <w:rsid w:val="00174D21"/>
    <w:rsid w:val="0017551D"/>
    <w:rsid w:val="001762A0"/>
    <w:rsid w:val="0017673D"/>
    <w:rsid w:val="001768E0"/>
    <w:rsid w:val="001777AC"/>
    <w:rsid w:val="001836F1"/>
    <w:rsid w:val="001839EB"/>
    <w:rsid w:val="001843E3"/>
    <w:rsid w:val="00184448"/>
    <w:rsid w:val="00186CEC"/>
    <w:rsid w:val="0018720D"/>
    <w:rsid w:val="001902FB"/>
    <w:rsid w:val="0019039A"/>
    <w:rsid w:val="00190502"/>
    <w:rsid w:val="00191CE9"/>
    <w:rsid w:val="00193873"/>
    <w:rsid w:val="00195DE1"/>
    <w:rsid w:val="00196001"/>
    <w:rsid w:val="001A00C5"/>
    <w:rsid w:val="001A1F21"/>
    <w:rsid w:val="001A2C1B"/>
    <w:rsid w:val="001A51F7"/>
    <w:rsid w:val="001A64E9"/>
    <w:rsid w:val="001A6CB5"/>
    <w:rsid w:val="001A7E7A"/>
    <w:rsid w:val="001B0D02"/>
    <w:rsid w:val="001B25CA"/>
    <w:rsid w:val="001B2CB6"/>
    <w:rsid w:val="001B2E97"/>
    <w:rsid w:val="001B2FAD"/>
    <w:rsid w:val="001B3CF4"/>
    <w:rsid w:val="001B45A0"/>
    <w:rsid w:val="001B54E6"/>
    <w:rsid w:val="001C095B"/>
    <w:rsid w:val="001C2B51"/>
    <w:rsid w:val="001C2CAD"/>
    <w:rsid w:val="001C3B72"/>
    <w:rsid w:val="001C3E81"/>
    <w:rsid w:val="001C60F2"/>
    <w:rsid w:val="001C717C"/>
    <w:rsid w:val="001C71FE"/>
    <w:rsid w:val="001C7477"/>
    <w:rsid w:val="001C7571"/>
    <w:rsid w:val="001C7A6F"/>
    <w:rsid w:val="001D0C17"/>
    <w:rsid w:val="001D2D5E"/>
    <w:rsid w:val="001D2DF8"/>
    <w:rsid w:val="001D4791"/>
    <w:rsid w:val="001D53C9"/>
    <w:rsid w:val="001D5C78"/>
    <w:rsid w:val="001D6521"/>
    <w:rsid w:val="001D7777"/>
    <w:rsid w:val="001E2141"/>
    <w:rsid w:val="001E2320"/>
    <w:rsid w:val="001E4F13"/>
    <w:rsid w:val="001E5A75"/>
    <w:rsid w:val="001E5E37"/>
    <w:rsid w:val="001E642B"/>
    <w:rsid w:val="001E6571"/>
    <w:rsid w:val="001E6CB3"/>
    <w:rsid w:val="001E79E8"/>
    <w:rsid w:val="001E7A1C"/>
    <w:rsid w:val="001F0AE4"/>
    <w:rsid w:val="001F0FD4"/>
    <w:rsid w:val="001F1C08"/>
    <w:rsid w:val="001F6B1F"/>
    <w:rsid w:val="001F6ECE"/>
    <w:rsid w:val="002001DB"/>
    <w:rsid w:val="00201573"/>
    <w:rsid w:val="002018E1"/>
    <w:rsid w:val="00202835"/>
    <w:rsid w:val="00203EED"/>
    <w:rsid w:val="00204987"/>
    <w:rsid w:val="00211508"/>
    <w:rsid w:val="00212C0F"/>
    <w:rsid w:val="00213519"/>
    <w:rsid w:val="002158C5"/>
    <w:rsid w:val="002165B5"/>
    <w:rsid w:val="00216CD3"/>
    <w:rsid w:val="00217423"/>
    <w:rsid w:val="002213CC"/>
    <w:rsid w:val="00222FB5"/>
    <w:rsid w:val="002242B0"/>
    <w:rsid w:val="00225A0B"/>
    <w:rsid w:val="00225C4F"/>
    <w:rsid w:val="00230A6A"/>
    <w:rsid w:val="00231B35"/>
    <w:rsid w:val="002321FF"/>
    <w:rsid w:val="00232FA7"/>
    <w:rsid w:val="00233D3B"/>
    <w:rsid w:val="00235415"/>
    <w:rsid w:val="00235C1C"/>
    <w:rsid w:val="002361CE"/>
    <w:rsid w:val="00236D96"/>
    <w:rsid w:val="00237D37"/>
    <w:rsid w:val="00240E2E"/>
    <w:rsid w:val="00240FE7"/>
    <w:rsid w:val="002414A7"/>
    <w:rsid w:val="002420D5"/>
    <w:rsid w:val="0024410A"/>
    <w:rsid w:val="00244214"/>
    <w:rsid w:val="00244EDE"/>
    <w:rsid w:val="00250B98"/>
    <w:rsid w:val="00250D1B"/>
    <w:rsid w:val="00251F52"/>
    <w:rsid w:val="00252838"/>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C73"/>
    <w:rsid w:val="0027384E"/>
    <w:rsid w:val="00273BB0"/>
    <w:rsid w:val="00273FDD"/>
    <w:rsid w:val="00274A4E"/>
    <w:rsid w:val="00274E5D"/>
    <w:rsid w:val="0027523E"/>
    <w:rsid w:val="002769CE"/>
    <w:rsid w:val="00277099"/>
    <w:rsid w:val="002779EB"/>
    <w:rsid w:val="00280488"/>
    <w:rsid w:val="00280ADC"/>
    <w:rsid w:val="0028205D"/>
    <w:rsid w:val="002833E4"/>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3CB9"/>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0B8D"/>
    <w:rsid w:val="002C2563"/>
    <w:rsid w:val="002C365D"/>
    <w:rsid w:val="002C3ED8"/>
    <w:rsid w:val="002C4AA2"/>
    <w:rsid w:val="002C4D07"/>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D6FF6"/>
    <w:rsid w:val="002E0DE2"/>
    <w:rsid w:val="002E1ECE"/>
    <w:rsid w:val="002E2CAD"/>
    <w:rsid w:val="002E2E35"/>
    <w:rsid w:val="002E4720"/>
    <w:rsid w:val="002E625B"/>
    <w:rsid w:val="002E6B74"/>
    <w:rsid w:val="002E6E15"/>
    <w:rsid w:val="002E7038"/>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7234"/>
    <w:rsid w:val="003072C3"/>
    <w:rsid w:val="00307D18"/>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29CB"/>
    <w:rsid w:val="00334B06"/>
    <w:rsid w:val="00334D77"/>
    <w:rsid w:val="00335B79"/>
    <w:rsid w:val="0033634E"/>
    <w:rsid w:val="003408E7"/>
    <w:rsid w:val="00341D55"/>
    <w:rsid w:val="00342BFF"/>
    <w:rsid w:val="00344849"/>
    <w:rsid w:val="003462B7"/>
    <w:rsid w:val="00346332"/>
    <w:rsid w:val="00347833"/>
    <w:rsid w:val="003479C4"/>
    <w:rsid w:val="00351A2F"/>
    <w:rsid w:val="003520C9"/>
    <w:rsid w:val="00352796"/>
    <w:rsid w:val="00354062"/>
    <w:rsid w:val="00360356"/>
    <w:rsid w:val="0036044E"/>
    <w:rsid w:val="00362C4E"/>
    <w:rsid w:val="003648BD"/>
    <w:rsid w:val="00364E11"/>
    <w:rsid w:val="003655A6"/>
    <w:rsid w:val="00365D09"/>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253"/>
    <w:rsid w:val="00396774"/>
    <w:rsid w:val="003968AA"/>
    <w:rsid w:val="00397611"/>
    <w:rsid w:val="00397C0E"/>
    <w:rsid w:val="003A051B"/>
    <w:rsid w:val="003A0FB5"/>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5ED1"/>
    <w:rsid w:val="003B66BC"/>
    <w:rsid w:val="003B6B8C"/>
    <w:rsid w:val="003B7550"/>
    <w:rsid w:val="003C055F"/>
    <w:rsid w:val="003C0997"/>
    <w:rsid w:val="003C20E5"/>
    <w:rsid w:val="003C2DDF"/>
    <w:rsid w:val="003C4DD6"/>
    <w:rsid w:val="003C57FD"/>
    <w:rsid w:val="003C5D38"/>
    <w:rsid w:val="003C62F9"/>
    <w:rsid w:val="003C707D"/>
    <w:rsid w:val="003D05A0"/>
    <w:rsid w:val="003D0BE8"/>
    <w:rsid w:val="003D0D59"/>
    <w:rsid w:val="003D1CCC"/>
    <w:rsid w:val="003D2076"/>
    <w:rsid w:val="003D2967"/>
    <w:rsid w:val="003D2C40"/>
    <w:rsid w:val="003D2E5F"/>
    <w:rsid w:val="003D3312"/>
    <w:rsid w:val="003D40C5"/>
    <w:rsid w:val="003D4152"/>
    <w:rsid w:val="003D4F39"/>
    <w:rsid w:val="003D6340"/>
    <w:rsid w:val="003D6692"/>
    <w:rsid w:val="003E0D35"/>
    <w:rsid w:val="003E17AB"/>
    <w:rsid w:val="003E1CFB"/>
    <w:rsid w:val="003E1F60"/>
    <w:rsid w:val="003E2F12"/>
    <w:rsid w:val="003E5AA8"/>
    <w:rsid w:val="003E5F3D"/>
    <w:rsid w:val="003E7127"/>
    <w:rsid w:val="003E7C95"/>
    <w:rsid w:val="003F072A"/>
    <w:rsid w:val="003F09DA"/>
    <w:rsid w:val="003F0A4A"/>
    <w:rsid w:val="003F1F52"/>
    <w:rsid w:val="003F238F"/>
    <w:rsid w:val="003F2693"/>
    <w:rsid w:val="003F3797"/>
    <w:rsid w:val="003F5E38"/>
    <w:rsid w:val="003F6B05"/>
    <w:rsid w:val="004001E9"/>
    <w:rsid w:val="00400BE4"/>
    <w:rsid w:val="0040326F"/>
    <w:rsid w:val="00403307"/>
    <w:rsid w:val="00404A19"/>
    <w:rsid w:val="00411C34"/>
    <w:rsid w:val="00413E87"/>
    <w:rsid w:val="0041649B"/>
    <w:rsid w:val="00416CA5"/>
    <w:rsid w:val="00417024"/>
    <w:rsid w:val="00417B5E"/>
    <w:rsid w:val="00421FEF"/>
    <w:rsid w:val="00422257"/>
    <w:rsid w:val="00423DF6"/>
    <w:rsid w:val="004248B0"/>
    <w:rsid w:val="00424E1C"/>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C92"/>
    <w:rsid w:val="004673E6"/>
    <w:rsid w:val="00467AEC"/>
    <w:rsid w:val="004705BC"/>
    <w:rsid w:val="00470856"/>
    <w:rsid w:val="00470F00"/>
    <w:rsid w:val="00471599"/>
    <w:rsid w:val="0047199E"/>
    <w:rsid w:val="00471C92"/>
    <w:rsid w:val="00472391"/>
    <w:rsid w:val="00472903"/>
    <w:rsid w:val="0047476A"/>
    <w:rsid w:val="004750B4"/>
    <w:rsid w:val="004751F6"/>
    <w:rsid w:val="00475E14"/>
    <w:rsid w:val="0047680B"/>
    <w:rsid w:val="004814C2"/>
    <w:rsid w:val="0048218C"/>
    <w:rsid w:val="00483DF7"/>
    <w:rsid w:val="00484B9C"/>
    <w:rsid w:val="00484D77"/>
    <w:rsid w:val="0048721A"/>
    <w:rsid w:val="00491112"/>
    <w:rsid w:val="00492783"/>
    <w:rsid w:val="00492B7E"/>
    <w:rsid w:val="00492F27"/>
    <w:rsid w:val="0049575A"/>
    <w:rsid w:val="00495893"/>
    <w:rsid w:val="00495964"/>
    <w:rsid w:val="00495E40"/>
    <w:rsid w:val="00496319"/>
    <w:rsid w:val="00496BA1"/>
    <w:rsid w:val="00497383"/>
    <w:rsid w:val="004A116F"/>
    <w:rsid w:val="004A1F7E"/>
    <w:rsid w:val="004A276D"/>
    <w:rsid w:val="004A4CB3"/>
    <w:rsid w:val="004A4F97"/>
    <w:rsid w:val="004A6F92"/>
    <w:rsid w:val="004A73F9"/>
    <w:rsid w:val="004B2693"/>
    <w:rsid w:val="004B29B9"/>
    <w:rsid w:val="004B3254"/>
    <w:rsid w:val="004B485A"/>
    <w:rsid w:val="004B4E38"/>
    <w:rsid w:val="004B64CF"/>
    <w:rsid w:val="004B77FC"/>
    <w:rsid w:val="004C0197"/>
    <w:rsid w:val="004C072C"/>
    <w:rsid w:val="004C0D9C"/>
    <w:rsid w:val="004C1013"/>
    <w:rsid w:val="004C1020"/>
    <w:rsid w:val="004C1683"/>
    <w:rsid w:val="004C172B"/>
    <w:rsid w:val="004C1A9D"/>
    <w:rsid w:val="004C1D72"/>
    <w:rsid w:val="004C2867"/>
    <w:rsid w:val="004C7592"/>
    <w:rsid w:val="004D1125"/>
    <w:rsid w:val="004D1458"/>
    <w:rsid w:val="004D15C5"/>
    <w:rsid w:val="004D1B6C"/>
    <w:rsid w:val="004D21DE"/>
    <w:rsid w:val="004D4120"/>
    <w:rsid w:val="004E007B"/>
    <w:rsid w:val="004E0B6C"/>
    <w:rsid w:val="004E1BD1"/>
    <w:rsid w:val="004E36E1"/>
    <w:rsid w:val="004E5B11"/>
    <w:rsid w:val="004E66B4"/>
    <w:rsid w:val="004E7D18"/>
    <w:rsid w:val="004F094A"/>
    <w:rsid w:val="004F0BC2"/>
    <w:rsid w:val="004F3F0A"/>
    <w:rsid w:val="004F6A31"/>
    <w:rsid w:val="004F6DED"/>
    <w:rsid w:val="004F76B2"/>
    <w:rsid w:val="00500550"/>
    <w:rsid w:val="00500648"/>
    <w:rsid w:val="0050200E"/>
    <w:rsid w:val="005023FC"/>
    <w:rsid w:val="00506335"/>
    <w:rsid w:val="00507175"/>
    <w:rsid w:val="0050782E"/>
    <w:rsid w:val="00507CE8"/>
    <w:rsid w:val="0051132C"/>
    <w:rsid w:val="00511691"/>
    <w:rsid w:val="005121AA"/>
    <w:rsid w:val="00512841"/>
    <w:rsid w:val="0051296A"/>
    <w:rsid w:val="0051458E"/>
    <w:rsid w:val="00515071"/>
    <w:rsid w:val="00516FEF"/>
    <w:rsid w:val="005175F4"/>
    <w:rsid w:val="005215A7"/>
    <w:rsid w:val="00522A94"/>
    <w:rsid w:val="005240D8"/>
    <w:rsid w:val="0052488D"/>
    <w:rsid w:val="00525DFD"/>
    <w:rsid w:val="005266DC"/>
    <w:rsid w:val="00527342"/>
    <w:rsid w:val="00527CCB"/>
    <w:rsid w:val="00530143"/>
    <w:rsid w:val="00530A7F"/>
    <w:rsid w:val="00530CC9"/>
    <w:rsid w:val="00530D37"/>
    <w:rsid w:val="0053260A"/>
    <w:rsid w:val="00533434"/>
    <w:rsid w:val="0053408C"/>
    <w:rsid w:val="0053418F"/>
    <w:rsid w:val="00535EA3"/>
    <w:rsid w:val="005376A2"/>
    <w:rsid w:val="00537962"/>
    <w:rsid w:val="00542D2F"/>
    <w:rsid w:val="00542DA6"/>
    <w:rsid w:val="00545165"/>
    <w:rsid w:val="00551326"/>
    <w:rsid w:val="0055156A"/>
    <w:rsid w:val="00553E29"/>
    <w:rsid w:val="005545E1"/>
    <w:rsid w:val="005563B9"/>
    <w:rsid w:val="00556C54"/>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7BF9"/>
    <w:rsid w:val="00580AE0"/>
    <w:rsid w:val="0058230F"/>
    <w:rsid w:val="00582B44"/>
    <w:rsid w:val="0058333B"/>
    <w:rsid w:val="0058405B"/>
    <w:rsid w:val="005843AD"/>
    <w:rsid w:val="00587563"/>
    <w:rsid w:val="00587F2B"/>
    <w:rsid w:val="0059132B"/>
    <w:rsid w:val="0059152E"/>
    <w:rsid w:val="00591615"/>
    <w:rsid w:val="00591FEE"/>
    <w:rsid w:val="005942D4"/>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85"/>
    <w:rsid w:val="005B00CA"/>
    <w:rsid w:val="005B0D57"/>
    <w:rsid w:val="005B24C9"/>
    <w:rsid w:val="005B253D"/>
    <w:rsid w:val="005B2C77"/>
    <w:rsid w:val="005B33F2"/>
    <w:rsid w:val="005B4B68"/>
    <w:rsid w:val="005B503D"/>
    <w:rsid w:val="005B5332"/>
    <w:rsid w:val="005B63B1"/>
    <w:rsid w:val="005C0FE7"/>
    <w:rsid w:val="005C2C98"/>
    <w:rsid w:val="005C3A31"/>
    <w:rsid w:val="005C44BA"/>
    <w:rsid w:val="005C7AEF"/>
    <w:rsid w:val="005C7D80"/>
    <w:rsid w:val="005C7FBA"/>
    <w:rsid w:val="005D02EF"/>
    <w:rsid w:val="005D156E"/>
    <w:rsid w:val="005D1BCC"/>
    <w:rsid w:val="005D1C29"/>
    <w:rsid w:val="005D47F3"/>
    <w:rsid w:val="005D4C80"/>
    <w:rsid w:val="005D4FD6"/>
    <w:rsid w:val="005D5CD2"/>
    <w:rsid w:val="005E00DB"/>
    <w:rsid w:val="005E01B5"/>
    <w:rsid w:val="005E1FE7"/>
    <w:rsid w:val="005E3852"/>
    <w:rsid w:val="005E3DF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04FE"/>
    <w:rsid w:val="006114ED"/>
    <w:rsid w:val="006122F0"/>
    <w:rsid w:val="0061258A"/>
    <w:rsid w:val="00612B2C"/>
    <w:rsid w:val="006135E1"/>
    <w:rsid w:val="00614222"/>
    <w:rsid w:val="00614ED8"/>
    <w:rsid w:val="00614F3B"/>
    <w:rsid w:val="00615B5B"/>
    <w:rsid w:val="00615C37"/>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41130"/>
    <w:rsid w:val="00643625"/>
    <w:rsid w:val="00643928"/>
    <w:rsid w:val="00645FBE"/>
    <w:rsid w:val="00647B5F"/>
    <w:rsid w:val="0065123D"/>
    <w:rsid w:val="00651D4A"/>
    <w:rsid w:val="006534FC"/>
    <w:rsid w:val="0065376F"/>
    <w:rsid w:val="00653C58"/>
    <w:rsid w:val="00657382"/>
    <w:rsid w:val="006626C3"/>
    <w:rsid w:val="006654F3"/>
    <w:rsid w:val="00665A27"/>
    <w:rsid w:val="006704C5"/>
    <w:rsid w:val="00672FCB"/>
    <w:rsid w:val="00673643"/>
    <w:rsid w:val="00680D0B"/>
    <w:rsid w:val="00681304"/>
    <w:rsid w:val="006820C9"/>
    <w:rsid w:val="00682F93"/>
    <w:rsid w:val="00683020"/>
    <w:rsid w:val="006839C5"/>
    <w:rsid w:val="00683DE4"/>
    <w:rsid w:val="00686470"/>
    <w:rsid w:val="00686C40"/>
    <w:rsid w:val="006902A5"/>
    <w:rsid w:val="00691358"/>
    <w:rsid w:val="00691E89"/>
    <w:rsid w:val="00694291"/>
    <w:rsid w:val="00694726"/>
    <w:rsid w:val="006951E5"/>
    <w:rsid w:val="006955B3"/>
    <w:rsid w:val="006955D9"/>
    <w:rsid w:val="00696528"/>
    <w:rsid w:val="00696878"/>
    <w:rsid w:val="0069737C"/>
    <w:rsid w:val="006A064D"/>
    <w:rsid w:val="006A133B"/>
    <w:rsid w:val="006A20AE"/>
    <w:rsid w:val="006A34B4"/>
    <w:rsid w:val="006A3541"/>
    <w:rsid w:val="006A4D5C"/>
    <w:rsid w:val="006A54F8"/>
    <w:rsid w:val="006A5FFB"/>
    <w:rsid w:val="006A70AB"/>
    <w:rsid w:val="006A7C56"/>
    <w:rsid w:val="006B0C48"/>
    <w:rsid w:val="006B2BDD"/>
    <w:rsid w:val="006B3043"/>
    <w:rsid w:val="006B394B"/>
    <w:rsid w:val="006B6652"/>
    <w:rsid w:val="006B699C"/>
    <w:rsid w:val="006C1184"/>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65B6"/>
    <w:rsid w:val="006D7589"/>
    <w:rsid w:val="006D7BC1"/>
    <w:rsid w:val="006D7EEB"/>
    <w:rsid w:val="006E0901"/>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40C5"/>
    <w:rsid w:val="006F48DC"/>
    <w:rsid w:val="006F52C6"/>
    <w:rsid w:val="006F57A7"/>
    <w:rsid w:val="00700302"/>
    <w:rsid w:val="0070135B"/>
    <w:rsid w:val="00701FFD"/>
    <w:rsid w:val="00702CC5"/>
    <w:rsid w:val="007051B0"/>
    <w:rsid w:val="007065DB"/>
    <w:rsid w:val="0070664D"/>
    <w:rsid w:val="0070785B"/>
    <w:rsid w:val="007118C5"/>
    <w:rsid w:val="0071252F"/>
    <w:rsid w:val="007148FE"/>
    <w:rsid w:val="00714D86"/>
    <w:rsid w:val="00715F3F"/>
    <w:rsid w:val="00716239"/>
    <w:rsid w:val="00716496"/>
    <w:rsid w:val="00716C3A"/>
    <w:rsid w:val="007177CB"/>
    <w:rsid w:val="007229B3"/>
    <w:rsid w:val="00726544"/>
    <w:rsid w:val="007274B1"/>
    <w:rsid w:val="00727EEE"/>
    <w:rsid w:val="00730286"/>
    <w:rsid w:val="007315E0"/>
    <w:rsid w:val="007317E5"/>
    <w:rsid w:val="0073193C"/>
    <w:rsid w:val="007319FA"/>
    <w:rsid w:val="00734512"/>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12FD"/>
    <w:rsid w:val="00772BE9"/>
    <w:rsid w:val="00772E61"/>
    <w:rsid w:val="00773483"/>
    <w:rsid w:val="0077503E"/>
    <w:rsid w:val="00776490"/>
    <w:rsid w:val="00776CEC"/>
    <w:rsid w:val="007773F7"/>
    <w:rsid w:val="00777DF6"/>
    <w:rsid w:val="00780290"/>
    <w:rsid w:val="00781457"/>
    <w:rsid w:val="00782242"/>
    <w:rsid w:val="0078314A"/>
    <w:rsid w:val="00783C0F"/>
    <w:rsid w:val="00783DAC"/>
    <w:rsid w:val="007855A6"/>
    <w:rsid w:val="00785A03"/>
    <w:rsid w:val="007864B5"/>
    <w:rsid w:val="007937FA"/>
    <w:rsid w:val="00793AEE"/>
    <w:rsid w:val="00795E78"/>
    <w:rsid w:val="00796102"/>
    <w:rsid w:val="0079644D"/>
    <w:rsid w:val="007965BC"/>
    <w:rsid w:val="007A00C5"/>
    <w:rsid w:val="007A0654"/>
    <w:rsid w:val="007A189C"/>
    <w:rsid w:val="007A269F"/>
    <w:rsid w:val="007A3307"/>
    <w:rsid w:val="007A335D"/>
    <w:rsid w:val="007A3CCD"/>
    <w:rsid w:val="007A6626"/>
    <w:rsid w:val="007A6C48"/>
    <w:rsid w:val="007A6D09"/>
    <w:rsid w:val="007A7029"/>
    <w:rsid w:val="007A70A2"/>
    <w:rsid w:val="007A73B9"/>
    <w:rsid w:val="007A7BE9"/>
    <w:rsid w:val="007B02CF"/>
    <w:rsid w:val="007B0640"/>
    <w:rsid w:val="007B06BE"/>
    <w:rsid w:val="007B08EA"/>
    <w:rsid w:val="007B5F7A"/>
    <w:rsid w:val="007B632E"/>
    <w:rsid w:val="007B6732"/>
    <w:rsid w:val="007B7ACA"/>
    <w:rsid w:val="007C056B"/>
    <w:rsid w:val="007C0DDD"/>
    <w:rsid w:val="007C122F"/>
    <w:rsid w:val="007C2D93"/>
    <w:rsid w:val="007C4431"/>
    <w:rsid w:val="007C4BC5"/>
    <w:rsid w:val="007C60A2"/>
    <w:rsid w:val="007C698D"/>
    <w:rsid w:val="007C6E9B"/>
    <w:rsid w:val="007C740D"/>
    <w:rsid w:val="007C7989"/>
    <w:rsid w:val="007C7DDC"/>
    <w:rsid w:val="007D182E"/>
    <w:rsid w:val="007D2D0D"/>
    <w:rsid w:val="007D2F21"/>
    <w:rsid w:val="007D3A58"/>
    <w:rsid w:val="007D5808"/>
    <w:rsid w:val="007D5A56"/>
    <w:rsid w:val="007D6D3C"/>
    <w:rsid w:val="007D701C"/>
    <w:rsid w:val="007D79FA"/>
    <w:rsid w:val="007E0F59"/>
    <w:rsid w:val="007E33A0"/>
    <w:rsid w:val="007E7BAF"/>
    <w:rsid w:val="007F02B4"/>
    <w:rsid w:val="007F0B0D"/>
    <w:rsid w:val="007F39EA"/>
    <w:rsid w:val="007F3C91"/>
    <w:rsid w:val="007F5145"/>
    <w:rsid w:val="007F684D"/>
    <w:rsid w:val="007F7A8D"/>
    <w:rsid w:val="00800158"/>
    <w:rsid w:val="008036FE"/>
    <w:rsid w:val="00803D14"/>
    <w:rsid w:val="00806054"/>
    <w:rsid w:val="00806502"/>
    <w:rsid w:val="00807799"/>
    <w:rsid w:val="0081034A"/>
    <w:rsid w:val="00812B6C"/>
    <w:rsid w:val="00812C5D"/>
    <w:rsid w:val="00812C61"/>
    <w:rsid w:val="008135B5"/>
    <w:rsid w:val="00814AD8"/>
    <w:rsid w:val="00815486"/>
    <w:rsid w:val="00815D0E"/>
    <w:rsid w:val="00815FA5"/>
    <w:rsid w:val="00816DFB"/>
    <w:rsid w:val="00817014"/>
    <w:rsid w:val="008219D2"/>
    <w:rsid w:val="00821F3F"/>
    <w:rsid w:val="0082330E"/>
    <w:rsid w:val="0082363B"/>
    <w:rsid w:val="00823AA3"/>
    <w:rsid w:val="008248CE"/>
    <w:rsid w:val="008253D2"/>
    <w:rsid w:val="0082635E"/>
    <w:rsid w:val="00826CB6"/>
    <w:rsid w:val="00826E2B"/>
    <w:rsid w:val="00831604"/>
    <w:rsid w:val="008335DB"/>
    <w:rsid w:val="00835338"/>
    <w:rsid w:val="00835CE9"/>
    <w:rsid w:val="00835E1A"/>
    <w:rsid w:val="008360D4"/>
    <w:rsid w:val="008369BA"/>
    <w:rsid w:val="008408A7"/>
    <w:rsid w:val="00840F81"/>
    <w:rsid w:val="008413E2"/>
    <w:rsid w:val="008425AD"/>
    <w:rsid w:val="00842885"/>
    <w:rsid w:val="00845B72"/>
    <w:rsid w:val="00845C40"/>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3FC9"/>
    <w:rsid w:val="0086467C"/>
    <w:rsid w:val="008648E4"/>
    <w:rsid w:val="0086692D"/>
    <w:rsid w:val="00866FC3"/>
    <w:rsid w:val="0086728C"/>
    <w:rsid w:val="0086736F"/>
    <w:rsid w:val="00867A17"/>
    <w:rsid w:val="00870829"/>
    <w:rsid w:val="0087084B"/>
    <w:rsid w:val="00870D47"/>
    <w:rsid w:val="00870F47"/>
    <w:rsid w:val="00872436"/>
    <w:rsid w:val="008737DB"/>
    <w:rsid w:val="00874539"/>
    <w:rsid w:val="00874B10"/>
    <w:rsid w:val="00874C04"/>
    <w:rsid w:val="00875BBC"/>
    <w:rsid w:val="00876486"/>
    <w:rsid w:val="00876CAF"/>
    <w:rsid w:val="00877A28"/>
    <w:rsid w:val="00877E66"/>
    <w:rsid w:val="00877EE6"/>
    <w:rsid w:val="00881C27"/>
    <w:rsid w:val="00881D0F"/>
    <w:rsid w:val="00882572"/>
    <w:rsid w:val="00883B8D"/>
    <w:rsid w:val="008844D3"/>
    <w:rsid w:val="00884D1B"/>
    <w:rsid w:val="008853B4"/>
    <w:rsid w:val="00885843"/>
    <w:rsid w:val="00886790"/>
    <w:rsid w:val="00886CF6"/>
    <w:rsid w:val="00890C8E"/>
    <w:rsid w:val="00890CD6"/>
    <w:rsid w:val="008929DB"/>
    <w:rsid w:val="00893997"/>
    <w:rsid w:val="00895491"/>
    <w:rsid w:val="0089692C"/>
    <w:rsid w:val="008A035C"/>
    <w:rsid w:val="008A0782"/>
    <w:rsid w:val="008A0BFF"/>
    <w:rsid w:val="008A0FE3"/>
    <w:rsid w:val="008A1AE1"/>
    <w:rsid w:val="008A34B0"/>
    <w:rsid w:val="008A64EF"/>
    <w:rsid w:val="008A674F"/>
    <w:rsid w:val="008A7D18"/>
    <w:rsid w:val="008B31F3"/>
    <w:rsid w:val="008B3246"/>
    <w:rsid w:val="008B3E94"/>
    <w:rsid w:val="008B40EA"/>
    <w:rsid w:val="008B5368"/>
    <w:rsid w:val="008B6564"/>
    <w:rsid w:val="008B6D13"/>
    <w:rsid w:val="008C1305"/>
    <w:rsid w:val="008C1E56"/>
    <w:rsid w:val="008C1E9B"/>
    <w:rsid w:val="008C239E"/>
    <w:rsid w:val="008C2A2C"/>
    <w:rsid w:val="008C504C"/>
    <w:rsid w:val="008C619B"/>
    <w:rsid w:val="008C6D7A"/>
    <w:rsid w:val="008C7887"/>
    <w:rsid w:val="008D04BD"/>
    <w:rsid w:val="008D263A"/>
    <w:rsid w:val="008D4F13"/>
    <w:rsid w:val="008D579F"/>
    <w:rsid w:val="008D785E"/>
    <w:rsid w:val="008E03ED"/>
    <w:rsid w:val="008E0ADC"/>
    <w:rsid w:val="008E11AA"/>
    <w:rsid w:val="008E15DE"/>
    <w:rsid w:val="008E16DC"/>
    <w:rsid w:val="008E5F62"/>
    <w:rsid w:val="008E7429"/>
    <w:rsid w:val="008E7C60"/>
    <w:rsid w:val="008F1D09"/>
    <w:rsid w:val="008F1E69"/>
    <w:rsid w:val="008F23B6"/>
    <w:rsid w:val="008F2489"/>
    <w:rsid w:val="008F281D"/>
    <w:rsid w:val="008F356C"/>
    <w:rsid w:val="008F4848"/>
    <w:rsid w:val="008F5365"/>
    <w:rsid w:val="008F5D6E"/>
    <w:rsid w:val="008F7129"/>
    <w:rsid w:val="008F7665"/>
    <w:rsid w:val="00901326"/>
    <w:rsid w:val="00901468"/>
    <w:rsid w:val="009028B7"/>
    <w:rsid w:val="009034F8"/>
    <w:rsid w:val="00903E17"/>
    <w:rsid w:val="00904DB0"/>
    <w:rsid w:val="009065B3"/>
    <w:rsid w:val="00907A85"/>
    <w:rsid w:val="00910511"/>
    <w:rsid w:val="00910E4D"/>
    <w:rsid w:val="00910EFF"/>
    <w:rsid w:val="0091105E"/>
    <w:rsid w:val="009125AE"/>
    <w:rsid w:val="0091303D"/>
    <w:rsid w:val="00913430"/>
    <w:rsid w:val="00913466"/>
    <w:rsid w:val="00913AB7"/>
    <w:rsid w:val="009141A6"/>
    <w:rsid w:val="009151A1"/>
    <w:rsid w:val="00915A3F"/>
    <w:rsid w:val="00915EA5"/>
    <w:rsid w:val="00916C92"/>
    <w:rsid w:val="009205C0"/>
    <w:rsid w:val="009215E0"/>
    <w:rsid w:val="00921A05"/>
    <w:rsid w:val="00921C46"/>
    <w:rsid w:val="00925D34"/>
    <w:rsid w:val="00926301"/>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710"/>
    <w:rsid w:val="0093596D"/>
    <w:rsid w:val="00935B97"/>
    <w:rsid w:val="00935BC7"/>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7B4B"/>
    <w:rsid w:val="00961877"/>
    <w:rsid w:val="00962675"/>
    <w:rsid w:val="00962CF3"/>
    <w:rsid w:val="00964B34"/>
    <w:rsid w:val="009672E3"/>
    <w:rsid w:val="009677B5"/>
    <w:rsid w:val="00971EE2"/>
    <w:rsid w:val="00973E05"/>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A0853"/>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C02BF"/>
    <w:rsid w:val="009C16DF"/>
    <w:rsid w:val="009C241A"/>
    <w:rsid w:val="009C4152"/>
    <w:rsid w:val="009C55F6"/>
    <w:rsid w:val="009C657A"/>
    <w:rsid w:val="009C674E"/>
    <w:rsid w:val="009D15C5"/>
    <w:rsid w:val="009D2229"/>
    <w:rsid w:val="009D22CD"/>
    <w:rsid w:val="009D282F"/>
    <w:rsid w:val="009D320C"/>
    <w:rsid w:val="009D33DF"/>
    <w:rsid w:val="009D3A38"/>
    <w:rsid w:val="009D4043"/>
    <w:rsid w:val="009D4ABD"/>
    <w:rsid w:val="009D4DDC"/>
    <w:rsid w:val="009D4F91"/>
    <w:rsid w:val="009D5B5A"/>
    <w:rsid w:val="009D7858"/>
    <w:rsid w:val="009E016D"/>
    <w:rsid w:val="009E0DE3"/>
    <w:rsid w:val="009E12AE"/>
    <w:rsid w:val="009E1694"/>
    <w:rsid w:val="009E2654"/>
    <w:rsid w:val="009E299A"/>
    <w:rsid w:val="009E2CD8"/>
    <w:rsid w:val="009E3E7D"/>
    <w:rsid w:val="009E3ECC"/>
    <w:rsid w:val="009E6D07"/>
    <w:rsid w:val="009F1E05"/>
    <w:rsid w:val="009F2646"/>
    <w:rsid w:val="009F43B3"/>
    <w:rsid w:val="009F58B2"/>
    <w:rsid w:val="009F6921"/>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2554"/>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B98"/>
    <w:rsid w:val="00A43CFE"/>
    <w:rsid w:val="00A440B1"/>
    <w:rsid w:val="00A4437C"/>
    <w:rsid w:val="00A4660B"/>
    <w:rsid w:val="00A46EF2"/>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6270"/>
    <w:rsid w:val="00A667C6"/>
    <w:rsid w:val="00A74291"/>
    <w:rsid w:val="00A759FB"/>
    <w:rsid w:val="00A7620D"/>
    <w:rsid w:val="00A76CBC"/>
    <w:rsid w:val="00A777B7"/>
    <w:rsid w:val="00A77903"/>
    <w:rsid w:val="00A80010"/>
    <w:rsid w:val="00A80376"/>
    <w:rsid w:val="00A80E36"/>
    <w:rsid w:val="00A84873"/>
    <w:rsid w:val="00A84F48"/>
    <w:rsid w:val="00A86026"/>
    <w:rsid w:val="00A862AB"/>
    <w:rsid w:val="00A86BD9"/>
    <w:rsid w:val="00A90C60"/>
    <w:rsid w:val="00A92454"/>
    <w:rsid w:val="00A935E0"/>
    <w:rsid w:val="00A93962"/>
    <w:rsid w:val="00A93B95"/>
    <w:rsid w:val="00A95174"/>
    <w:rsid w:val="00A95E7C"/>
    <w:rsid w:val="00AA200D"/>
    <w:rsid w:val="00AA2A29"/>
    <w:rsid w:val="00AA2DBC"/>
    <w:rsid w:val="00AA3F44"/>
    <w:rsid w:val="00AA48F2"/>
    <w:rsid w:val="00AA49D2"/>
    <w:rsid w:val="00AA4B11"/>
    <w:rsid w:val="00AA4DCD"/>
    <w:rsid w:val="00AA4F41"/>
    <w:rsid w:val="00AA580E"/>
    <w:rsid w:val="00AA66DD"/>
    <w:rsid w:val="00AA71D3"/>
    <w:rsid w:val="00AA782B"/>
    <w:rsid w:val="00AB1DFB"/>
    <w:rsid w:val="00AB1FA4"/>
    <w:rsid w:val="00AB2161"/>
    <w:rsid w:val="00AB2614"/>
    <w:rsid w:val="00AB2F5D"/>
    <w:rsid w:val="00AB49AB"/>
    <w:rsid w:val="00AB5E05"/>
    <w:rsid w:val="00AB5F71"/>
    <w:rsid w:val="00AB7826"/>
    <w:rsid w:val="00AC04D2"/>
    <w:rsid w:val="00AC04E9"/>
    <w:rsid w:val="00AC13E8"/>
    <w:rsid w:val="00AC2C77"/>
    <w:rsid w:val="00AC3312"/>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22D0"/>
    <w:rsid w:val="00AF26DA"/>
    <w:rsid w:val="00AF2CA8"/>
    <w:rsid w:val="00AF2D28"/>
    <w:rsid w:val="00AF56EA"/>
    <w:rsid w:val="00B00144"/>
    <w:rsid w:val="00B018AE"/>
    <w:rsid w:val="00B025E2"/>
    <w:rsid w:val="00B03F09"/>
    <w:rsid w:val="00B04E30"/>
    <w:rsid w:val="00B0517E"/>
    <w:rsid w:val="00B052D9"/>
    <w:rsid w:val="00B054BA"/>
    <w:rsid w:val="00B11459"/>
    <w:rsid w:val="00B11BA1"/>
    <w:rsid w:val="00B12FE4"/>
    <w:rsid w:val="00B14EF1"/>
    <w:rsid w:val="00B17035"/>
    <w:rsid w:val="00B17D6B"/>
    <w:rsid w:val="00B2104C"/>
    <w:rsid w:val="00B21306"/>
    <w:rsid w:val="00B25099"/>
    <w:rsid w:val="00B252B5"/>
    <w:rsid w:val="00B26543"/>
    <w:rsid w:val="00B266D4"/>
    <w:rsid w:val="00B269C6"/>
    <w:rsid w:val="00B26B8F"/>
    <w:rsid w:val="00B270F3"/>
    <w:rsid w:val="00B272B9"/>
    <w:rsid w:val="00B31148"/>
    <w:rsid w:val="00B317F9"/>
    <w:rsid w:val="00B32AD4"/>
    <w:rsid w:val="00B32BA5"/>
    <w:rsid w:val="00B4037D"/>
    <w:rsid w:val="00B40681"/>
    <w:rsid w:val="00B41612"/>
    <w:rsid w:val="00B42248"/>
    <w:rsid w:val="00B430F7"/>
    <w:rsid w:val="00B448B3"/>
    <w:rsid w:val="00B466D7"/>
    <w:rsid w:val="00B46B48"/>
    <w:rsid w:val="00B4745E"/>
    <w:rsid w:val="00B506A8"/>
    <w:rsid w:val="00B5303A"/>
    <w:rsid w:val="00B55504"/>
    <w:rsid w:val="00B56378"/>
    <w:rsid w:val="00B56ACF"/>
    <w:rsid w:val="00B56F84"/>
    <w:rsid w:val="00B57CE2"/>
    <w:rsid w:val="00B601CC"/>
    <w:rsid w:val="00B603AB"/>
    <w:rsid w:val="00B60C28"/>
    <w:rsid w:val="00B6335B"/>
    <w:rsid w:val="00B635F1"/>
    <w:rsid w:val="00B63868"/>
    <w:rsid w:val="00B63B77"/>
    <w:rsid w:val="00B63E31"/>
    <w:rsid w:val="00B64CF6"/>
    <w:rsid w:val="00B65817"/>
    <w:rsid w:val="00B663DC"/>
    <w:rsid w:val="00B6659F"/>
    <w:rsid w:val="00B6744B"/>
    <w:rsid w:val="00B711E5"/>
    <w:rsid w:val="00B714F5"/>
    <w:rsid w:val="00B73A86"/>
    <w:rsid w:val="00B73F2F"/>
    <w:rsid w:val="00B75A50"/>
    <w:rsid w:val="00B75F1B"/>
    <w:rsid w:val="00B760F3"/>
    <w:rsid w:val="00B763F8"/>
    <w:rsid w:val="00B76B58"/>
    <w:rsid w:val="00B76EEC"/>
    <w:rsid w:val="00B77A15"/>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384"/>
    <w:rsid w:val="00B95E50"/>
    <w:rsid w:val="00B967B7"/>
    <w:rsid w:val="00B973DD"/>
    <w:rsid w:val="00BA0587"/>
    <w:rsid w:val="00BA222E"/>
    <w:rsid w:val="00BA2757"/>
    <w:rsid w:val="00BA293C"/>
    <w:rsid w:val="00BA2DF7"/>
    <w:rsid w:val="00BA3835"/>
    <w:rsid w:val="00BA4BAC"/>
    <w:rsid w:val="00BA577D"/>
    <w:rsid w:val="00BA5890"/>
    <w:rsid w:val="00BA6896"/>
    <w:rsid w:val="00BA6C8C"/>
    <w:rsid w:val="00BB04EE"/>
    <w:rsid w:val="00BB0BED"/>
    <w:rsid w:val="00BB26F4"/>
    <w:rsid w:val="00BB45D3"/>
    <w:rsid w:val="00BB47D4"/>
    <w:rsid w:val="00BB59CB"/>
    <w:rsid w:val="00BB5C5B"/>
    <w:rsid w:val="00BB7979"/>
    <w:rsid w:val="00BB7E3A"/>
    <w:rsid w:val="00BC0E34"/>
    <w:rsid w:val="00BC1209"/>
    <w:rsid w:val="00BC2862"/>
    <w:rsid w:val="00BC2D62"/>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3380"/>
    <w:rsid w:val="00BE4838"/>
    <w:rsid w:val="00BE4A8F"/>
    <w:rsid w:val="00BE4D30"/>
    <w:rsid w:val="00BE5B3B"/>
    <w:rsid w:val="00BE6369"/>
    <w:rsid w:val="00BE791A"/>
    <w:rsid w:val="00BF131B"/>
    <w:rsid w:val="00BF2D63"/>
    <w:rsid w:val="00BF2E47"/>
    <w:rsid w:val="00BF35F8"/>
    <w:rsid w:val="00BF3929"/>
    <w:rsid w:val="00BF3AAD"/>
    <w:rsid w:val="00BF5318"/>
    <w:rsid w:val="00BF5F60"/>
    <w:rsid w:val="00C003EB"/>
    <w:rsid w:val="00C01D5A"/>
    <w:rsid w:val="00C03C6F"/>
    <w:rsid w:val="00C05E5B"/>
    <w:rsid w:val="00C066E4"/>
    <w:rsid w:val="00C06F67"/>
    <w:rsid w:val="00C070A1"/>
    <w:rsid w:val="00C078EA"/>
    <w:rsid w:val="00C07D4D"/>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6730"/>
    <w:rsid w:val="00C27A7A"/>
    <w:rsid w:val="00C3067C"/>
    <w:rsid w:val="00C31EDD"/>
    <w:rsid w:val="00C32D34"/>
    <w:rsid w:val="00C334DF"/>
    <w:rsid w:val="00C33D2F"/>
    <w:rsid w:val="00C35D19"/>
    <w:rsid w:val="00C362A3"/>
    <w:rsid w:val="00C36C1D"/>
    <w:rsid w:val="00C3752F"/>
    <w:rsid w:val="00C3754B"/>
    <w:rsid w:val="00C379D2"/>
    <w:rsid w:val="00C42AAF"/>
    <w:rsid w:val="00C43150"/>
    <w:rsid w:val="00C458F4"/>
    <w:rsid w:val="00C465BD"/>
    <w:rsid w:val="00C46AE3"/>
    <w:rsid w:val="00C47D85"/>
    <w:rsid w:val="00C50B7F"/>
    <w:rsid w:val="00C50BE7"/>
    <w:rsid w:val="00C50CAF"/>
    <w:rsid w:val="00C52289"/>
    <w:rsid w:val="00C5371C"/>
    <w:rsid w:val="00C54B5C"/>
    <w:rsid w:val="00C55AA3"/>
    <w:rsid w:val="00C5655B"/>
    <w:rsid w:val="00C5768C"/>
    <w:rsid w:val="00C57DC7"/>
    <w:rsid w:val="00C60015"/>
    <w:rsid w:val="00C603FE"/>
    <w:rsid w:val="00C6144C"/>
    <w:rsid w:val="00C62A25"/>
    <w:rsid w:val="00C62BDE"/>
    <w:rsid w:val="00C65430"/>
    <w:rsid w:val="00C655DC"/>
    <w:rsid w:val="00C658D6"/>
    <w:rsid w:val="00C660C3"/>
    <w:rsid w:val="00C67F27"/>
    <w:rsid w:val="00C722CE"/>
    <w:rsid w:val="00C727A8"/>
    <w:rsid w:val="00C72E32"/>
    <w:rsid w:val="00C736A9"/>
    <w:rsid w:val="00C754E9"/>
    <w:rsid w:val="00C7643F"/>
    <w:rsid w:val="00C77069"/>
    <w:rsid w:val="00C80643"/>
    <w:rsid w:val="00C80C08"/>
    <w:rsid w:val="00C810AF"/>
    <w:rsid w:val="00C86E50"/>
    <w:rsid w:val="00C86E52"/>
    <w:rsid w:val="00C911EC"/>
    <w:rsid w:val="00C91CAD"/>
    <w:rsid w:val="00C923E6"/>
    <w:rsid w:val="00C92547"/>
    <w:rsid w:val="00C932A5"/>
    <w:rsid w:val="00C93BFA"/>
    <w:rsid w:val="00C93E26"/>
    <w:rsid w:val="00C94704"/>
    <w:rsid w:val="00C9492F"/>
    <w:rsid w:val="00C94BF6"/>
    <w:rsid w:val="00C971A7"/>
    <w:rsid w:val="00C97553"/>
    <w:rsid w:val="00CA00EF"/>
    <w:rsid w:val="00CA0783"/>
    <w:rsid w:val="00CA0923"/>
    <w:rsid w:val="00CA2702"/>
    <w:rsid w:val="00CA729A"/>
    <w:rsid w:val="00CA7B78"/>
    <w:rsid w:val="00CB1442"/>
    <w:rsid w:val="00CB43A3"/>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072"/>
    <w:rsid w:val="00CD3A08"/>
    <w:rsid w:val="00CD3D2B"/>
    <w:rsid w:val="00CD5BFC"/>
    <w:rsid w:val="00CE0C7A"/>
    <w:rsid w:val="00CE150C"/>
    <w:rsid w:val="00CE2F75"/>
    <w:rsid w:val="00CE7CBC"/>
    <w:rsid w:val="00CF114F"/>
    <w:rsid w:val="00CF130C"/>
    <w:rsid w:val="00CF1F33"/>
    <w:rsid w:val="00CF266E"/>
    <w:rsid w:val="00CF3085"/>
    <w:rsid w:val="00CF590D"/>
    <w:rsid w:val="00CF5A74"/>
    <w:rsid w:val="00CF6AA1"/>
    <w:rsid w:val="00CF7283"/>
    <w:rsid w:val="00CF76A5"/>
    <w:rsid w:val="00CF7AEF"/>
    <w:rsid w:val="00CF7B65"/>
    <w:rsid w:val="00D0291E"/>
    <w:rsid w:val="00D02F90"/>
    <w:rsid w:val="00D02FC1"/>
    <w:rsid w:val="00D03B1A"/>
    <w:rsid w:val="00D03D03"/>
    <w:rsid w:val="00D067F4"/>
    <w:rsid w:val="00D06AE0"/>
    <w:rsid w:val="00D07A45"/>
    <w:rsid w:val="00D11FB7"/>
    <w:rsid w:val="00D12566"/>
    <w:rsid w:val="00D12C99"/>
    <w:rsid w:val="00D163AF"/>
    <w:rsid w:val="00D21084"/>
    <w:rsid w:val="00D21AEF"/>
    <w:rsid w:val="00D21ED1"/>
    <w:rsid w:val="00D223EA"/>
    <w:rsid w:val="00D22DE8"/>
    <w:rsid w:val="00D23D48"/>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60735"/>
    <w:rsid w:val="00D61C5B"/>
    <w:rsid w:val="00D63350"/>
    <w:rsid w:val="00D6464C"/>
    <w:rsid w:val="00D668E2"/>
    <w:rsid w:val="00D70082"/>
    <w:rsid w:val="00D7034D"/>
    <w:rsid w:val="00D70716"/>
    <w:rsid w:val="00D71016"/>
    <w:rsid w:val="00D71DE6"/>
    <w:rsid w:val="00D72455"/>
    <w:rsid w:val="00D725C0"/>
    <w:rsid w:val="00D727E4"/>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250C"/>
    <w:rsid w:val="00D94998"/>
    <w:rsid w:val="00D94CEF"/>
    <w:rsid w:val="00D94F83"/>
    <w:rsid w:val="00D9509B"/>
    <w:rsid w:val="00D965A5"/>
    <w:rsid w:val="00D972F9"/>
    <w:rsid w:val="00DA0446"/>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46D6"/>
    <w:rsid w:val="00DE5570"/>
    <w:rsid w:val="00DE759B"/>
    <w:rsid w:val="00DF0912"/>
    <w:rsid w:val="00DF3A9E"/>
    <w:rsid w:val="00DF5BD4"/>
    <w:rsid w:val="00DF6A20"/>
    <w:rsid w:val="00DF7631"/>
    <w:rsid w:val="00E00D79"/>
    <w:rsid w:val="00E0134E"/>
    <w:rsid w:val="00E016B6"/>
    <w:rsid w:val="00E04915"/>
    <w:rsid w:val="00E05D73"/>
    <w:rsid w:val="00E06B7A"/>
    <w:rsid w:val="00E076CE"/>
    <w:rsid w:val="00E0797D"/>
    <w:rsid w:val="00E100AF"/>
    <w:rsid w:val="00E10867"/>
    <w:rsid w:val="00E118A6"/>
    <w:rsid w:val="00E12FF9"/>
    <w:rsid w:val="00E151EA"/>
    <w:rsid w:val="00E1579D"/>
    <w:rsid w:val="00E15A76"/>
    <w:rsid w:val="00E15F38"/>
    <w:rsid w:val="00E1657D"/>
    <w:rsid w:val="00E20133"/>
    <w:rsid w:val="00E22ED1"/>
    <w:rsid w:val="00E26797"/>
    <w:rsid w:val="00E26B70"/>
    <w:rsid w:val="00E2710D"/>
    <w:rsid w:val="00E31175"/>
    <w:rsid w:val="00E311CB"/>
    <w:rsid w:val="00E31596"/>
    <w:rsid w:val="00E3188A"/>
    <w:rsid w:val="00E31EE0"/>
    <w:rsid w:val="00E3297C"/>
    <w:rsid w:val="00E32D6B"/>
    <w:rsid w:val="00E33F72"/>
    <w:rsid w:val="00E35803"/>
    <w:rsid w:val="00E35CDD"/>
    <w:rsid w:val="00E36025"/>
    <w:rsid w:val="00E36457"/>
    <w:rsid w:val="00E3688D"/>
    <w:rsid w:val="00E40AB8"/>
    <w:rsid w:val="00E40E10"/>
    <w:rsid w:val="00E429F7"/>
    <w:rsid w:val="00E4537C"/>
    <w:rsid w:val="00E51362"/>
    <w:rsid w:val="00E526FD"/>
    <w:rsid w:val="00E52A88"/>
    <w:rsid w:val="00E535AB"/>
    <w:rsid w:val="00E53A3C"/>
    <w:rsid w:val="00E55BD5"/>
    <w:rsid w:val="00E60AD2"/>
    <w:rsid w:val="00E62260"/>
    <w:rsid w:val="00E639D3"/>
    <w:rsid w:val="00E63C46"/>
    <w:rsid w:val="00E641B9"/>
    <w:rsid w:val="00E6495F"/>
    <w:rsid w:val="00E64FF9"/>
    <w:rsid w:val="00E652F4"/>
    <w:rsid w:val="00E65479"/>
    <w:rsid w:val="00E65C9F"/>
    <w:rsid w:val="00E65CFA"/>
    <w:rsid w:val="00E660A6"/>
    <w:rsid w:val="00E66696"/>
    <w:rsid w:val="00E6723B"/>
    <w:rsid w:val="00E733F2"/>
    <w:rsid w:val="00E73C32"/>
    <w:rsid w:val="00E73C86"/>
    <w:rsid w:val="00E74C3C"/>
    <w:rsid w:val="00E7572F"/>
    <w:rsid w:val="00E75EEB"/>
    <w:rsid w:val="00E76146"/>
    <w:rsid w:val="00E76D2E"/>
    <w:rsid w:val="00E77CD8"/>
    <w:rsid w:val="00E81A3D"/>
    <w:rsid w:val="00E83956"/>
    <w:rsid w:val="00E845A7"/>
    <w:rsid w:val="00E846CF"/>
    <w:rsid w:val="00E84BDE"/>
    <w:rsid w:val="00E85880"/>
    <w:rsid w:val="00E85AD0"/>
    <w:rsid w:val="00E865E0"/>
    <w:rsid w:val="00E872DD"/>
    <w:rsid w:val="00E8776D"/>
    <w:rsid w:val="00E90DA6"/>
    <w:rsid w:val="00E919BD"/>
    <w:rsid w:val="00E961E2"/>
    <w:rsid w:val="00E9685A"/>
    <w:rsid w:val="00E97305"/>
    <w:rsid w:val="00E97455"/>
    <w:rsid w:val="00EA2724"/>
    <w:rsid w:val="00EA2810"/>
    <w:rsid w:val="00EA3403"/>
    <w:rsid w:val="00EA5538"/>
    <w:rsid w:val="00EA635E"/>
    <w:rsid w:val="00EB2FB8"/>
    <w:rsid w:val="00EB35B5"/>
    <w:rsid w:val="00EB3D02"/>
    <w:rsid w:val="00EB3DC2"/>
    <w:rsid w:val="00EB5FAE"/>
    <w:rsid w:val="00EB65B2"/>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068F"/>
    <w:rsid w:val="00EE15CC"/>
    <w:rsid w:val="00EE19FA"/>
    <w:rsid w:val="00EE1B71"/>
    <w:rsid w:val="00EE1D81"/>
    <w:rsid w:val="00EE2059"/>
    <w:rsid w:val="00EE2F25"/>
    <w:rsid w:val="00EE45B5"/>
    <w:rsid w:val="00EE4AA6"/>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8C9"/>
    <w:rsid w:val="00F06D87"/>
    <w:rsid w:val="00F0745C"/>
    <w:rsid w:val="00F1248A"/>
    <w:rsid w:val="00F12B69"/>
    <w:rsid w:val="00F1370A"/>
    <w:rsid w:val="00F14E54"/>
    <w:rsid w:val="00F1575A"/>
    <w:rsid w:val="00F16A31"/>
    <w:rsid w:val="00F16CC3"/>
    <w:rsid w:val="00F1731B"/>
    <w:rsid w:val="00F17A1C"/>
    <w:rsid w:val="00F2056A"/>
    <w:rsid w:val="00F22886"/>
    <w:rsid w:val="00F24B97"/>
    <w:rsid w:val="00F2657C"/>
    <w:rsid w:val="00F27B6B"/>
    <w:rsid w:val="00F319A4"/>
    <w:rsid w:val="00F31A5C"/>
    <w:rsid w:val="00F33841"/>
    <w:rsid w:val="00F349A9"/>
    <w:rsid w:val="00F35525"/>
    <w:rsid w:val="00F35FC5"/>
    <w:rsid w:val="00F36315"/>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50D02"/>
    <w:rsid w:val="00F50DB6"/>
    <w:rsid w:val="00F513BE"/>
    <w:rsid w:val="00F5185D"/>
    <w:rsid w:val="00F51F06"/>
    <w:rsid w:val="00F52595"/>
    <w:rsid w:val="00F52CA0"/>
    <w:rsid w:val="00F5351D"/>
    <w:rsid w:val="00F53DFE"/>
    <w:rsid w:val="00F553AA"/>
    <w:rsid w:val="00F614D5"/>
    <w:rsid w:val="00F61AE9"/>
    <w:rsid w:val="00F64973"/>
    <w:rsid w:val="00F66728"/>
    <w:rsid w:val="00F67765"/>
    <w:rsid w:val="00F708AB"/>
    <w:rsid w:val="00F70AAC"/>
    <w:rsid w:val="00F71CBF"/>
    <w:rsid w:val="00F72AD9"/>
    <w:rsid w:val="00F731DE"/>
    <w:rsid w:val="00F73673"/>
    <w:rsid w:val="00F73BE4"/>
    <w:rsid w:val="00F74A0C"/>
    <w:rsid w:val="00F75B45"/>
    <w:rsid w:val="00F75B93"/>
    <w:rsid w:val="00F80F40"/>
    <w:rsid w:val="00F813C4"/>
    <w:rsid w:val="00F81AFD"/>
    <w:rsid w:val="00F81E32"/>
    <w:rsid w:val="00F8202A"/>
    <w:rsid w:val="00F83517"/>
    <w:rsid w:val="00F8363D"/>
    <w:rsid w:val="00F8369F"/>
    <w:rsid w:val="00F87A0C"/>
    <w:rsid w:val="00F91042"/>
    <w:rsid w:val="00F917CF"/>
    <w:rsid w:val="00F91CFC"/>
    <w:rsid w:val="00F92034"/>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19E"/>
    <w:rsid w:val="00FB437F"/>
    <w:rsid w:val="00FB4838"/>
    <w:rsid w:val="00FB4F36"/>
    <w:rsid w:val="00FB6059"/>
    <w:rsid w:val="00FB7A6F"/>
    <w:rsid w:val="00FC0171"/>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7648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paragraph" w:styleId="HTMLVorformatiert">
    <w:name w:val="HTML Preformatted"/>
    <w:basedOn w:val="Standard"/>
    <w:link w:val="HTMLVorformatiertZchn"/>
    <w:semiHidden/>
    <w:unhideWhenUsed/>
    <w:rsid w:val="008D263A"/>
    <w:rPr>
      <w:rFonts w:ascii="Consolas" w:hAnsi="Consolas"/>
      <w:sz w:val="20"/>
    </w:rPr>
  </w:style>
  <w:style w:type="character" w:customStyle="1" w:styleId="HTMLVorformatiertZchn">
    <w:name w:val="HTML Vorformatiert Zchn"/>
    <w:basedOn w:val="Absatz-Standardschriftart"/>
    <w:link w:val="HTMLVorformatiert"/>
    <w:semiHidden/>
    <w:rsid w:val="008D263A"/>
    <w:rPr>
      <w:rFonts w:ascii="Consolas" w:hAnsi="Consolas"/>
      <w:color w:val="000000"/>
    </w:rPr>
  </w:style>
  <w:style w:type="character" w:styleId="NichtaufgelsteErwhnung">
    <w:name w:val="Unresolved Mention"/>
    <w:basedOn w:val="Absatz-Standardschriftart"/>
    <w:uiPriority w:val="99"/>
    <w:semiHidden/>
    <w:unhideWhenUsed/>
    <w:rsid w:val="008673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07911">
      <w:bodyDiv w:val="1"/>
      <w:marLeft w:val="0"/>
      <w:marRight w:val="0"/>
      <w:marTop w:val="0"/>
      <w:marBottom w:val="0"/>
      <w:divBdr>
        <w:top w:val="none" w:sz="0" w:space="0" w:color="auto"/>
        <w:left w:val="none" w:sz="0" w:space="0" w:color="auto"/>
        <w:bottom w:val="none" w:sz="0" w:space="0" w:color="auto"/>
        <w:right w:val="none" w:sz="0" w:space="0" w:color="auto"/>
      </w:divBdr>
    </w:div>
    <w:div w:id="126094838">
      <w:bodyDiv w:val="1"/>
      <w:marLeft w:val="0"/>
      <w:marRight w:val="0"/>
      <w:marTop w:val="0"/>
      <w:marBottom w:val="0"/>
      <w:divBdr>
        <w:top w:val="none" w:sz="0" w:space="0" w:color="auto"/>
        <w:left w:val="none" w:sz="0" w:space="0" w:color="auto"/>
        <w:bottom w:val="none" w:sz="0" w:space="0" w:color="auto"/>
        <w:right w:val="none" w:sz="0" w:space="0" w:color="auto"/>
      </w:divBdr>
    </w:div>
    <w:div w:id="130832569">
      <w:bodyDiv w:val="1"/>
      <w:marLeft w:val="0"/>
      <w:marRight w:val="0"/>
      <w:marTop w:val="0"/>
      <w:marBottom w:val="0"/>
      <w:divBdr>
        <w:top w:val="none" w:sz="0" w:space="0" w:color="auto"/>
        <w:left w:val="none" w:sz="0" w:space="0" w:color="auto"/>
        <w:bottom w:val="none" w:sz="0" w:space="0" w:color="auto"/>
        <w:right w:val="none" w:sz="0" w:space="0" w:color="auto"/>
      </w:divBdr>
    </w:div>
    <w:div w:id="237718743">
      <w:bodyDiv w:val="1"/>
      <w:marLeft w:val="0"/>
      <w:marRight w:val="0"/>
      <w:marTop w:val="0"/>
      <w:marBottom w:val="0"/>
      <w:divBdr>
        <w:top w:val="none" w:sz="0" w:space="0" w:color="auto"/>
        <w:left w:val="none" w:sz="0" w:space="0" w:color="auto"/>
        <w:bottom w:val="none" w:sz="0" w:space="0" w:color="auto"/>
        <w:right w:val="none" w:sz="0" w:space="0" w:color="auto"/>
      </w:divBdr>
    </w:div>
    <w:div w:id="334379617">
      <w:bodyDiv w:val="1"/>
      <w:marLeft w:val="0"/>
      <w:marRight w:val="0"/>
      <w:marTop w:val="0"/>
      <w:marBottom w:val="0"/>
      <w:divBdr>
        <w:top w:val="none" w:sz="0" w:space="0" w:color="auto"/>
        <w:left w:val="none" w:sz="0" w:space="0" w:color="auto"/>
        <w:bottom w:val="none" w:sz="0" w:space="0" w:color="auto"/>
        <w:right w:val="none" w:sz="0" w:space="0" w:color="auto"/>
      </w:divBdr>
    </w:div>
    <w:div w:id="375129748">
      <w:bodyDiv w:val="1"/>
      <w:marLeft w:val="0"/>
      <w:marRight w:val="0"/>
      <w:marTop w:val="0"/>
      <w:marBottom w:val="0"/>
      <w:divBdr>
        <w:top w:val="none" w:sz="0" w:space="0" w:color="auto"/>
        <w:left w:val="none" w:sz="0" w:space="0" w:color="auto"/>
        <w:bottom w:val="none" w:sz="0" w:space="0" w:color="auto"/>
        <w:right w:val="none" w:sz="0" w:space="0" w:color="auto"/>
      </w:divBdr>
    </w:div>
    <w:div w:id="400563218">
      <w:bodyDiv w:val="1"/>
      <w:marLeft w:val="0"/>
      <w:marRight w:val="0"/>
      <w:marTop w:val="0"/>
      <w:marBottom w:val="0"/>
      <w:divBdr>
        <w:top w:val="none" w:sz="0" w:space="0" w:color="auto"/>
        <w:left w:val="none" w:sz="0" w:space="0" w:color="auto"/>
        <w:bottom w:val="none" w:sz="0" w:space="0" w:color="auto"/>
        <w:right w:val="none" w:sz="0" w:space="0" w:color="auto"/>
      </w:divBdr>
    </w:div>
    <w:div w:id="401681165">
      <w:bodyDiv w:val="1"/>
      <w:marLeft w:val="0"/>
      <w:marRight w:val="0"/>
      <w:marTop w:val="0"/>
      <w:marBottom w:val="0"/>
      <w:divBdr>
        <w:top w:val="none" w:sz="0" w:space="0" w:color="auto"/>
        <w:left w:val="none" w:sz="0" w:space="0" w:color="auto"/>
        <w:bottom w:val="none" w:sz="0" w:space="0" w:color="auto"/>
        <w:right w:val="none" w:sz="0" w:space="0" w:color="auto"/>
      </w:divBdr>
    </w:div>
    <w:div w:id="431976627">
      <w:bodyDiv w:val="1"/>
      <w:marLeft w:val="0"/>
      <w:marRight w:val="0"/>
      <w:marTop w:val="0"/>
      <w:marBottom w:val="0"/>
      <w:divBdr>
        <w:top w:val="none" w:sz="0" w:space="0" w:color="auto"/>
        <w:left w:val="none" w:sz="0" w:space="0" w:color="auto"/>
        <w:bottom w:val="none" w:sz="0" w:space="0" w:color="auto"/>
        <w:right w:val="none" w:sz="0" w:space="0" w:color="auto"/>
      </w:divBdr>
    </w:div>
    <w:div w:id="579096560">
      <w:bodyDiv w:val="1"/>
      <w:marLeft w:val="0"/>
      <w:marRight w:val="0"/>
      <w:marTop w:val="0"/>
      <w:marBottom w:val="0"/>
      <w:divBdr>
        <w:top w:val="none" w:sz="0" w:space="0" w:color="auto"/>
        <w:left w:val="none" w:sz="0" w:space="0" w:color="auto"/>
        <w:bottom w:val="none" w:sz="0" w:space="0" w:color="auto"/>
        <w:right w:val="none" w:sz="0" w:space="0" w:color="auto"/>
      </w:divBdr>
    </w:div>
    <w:div w:id="904677900">
      <w:bodyDiv w:val="1"/>
      <w:marLeft w:val="0"/>
      <w:marRight w:val="0"/>
      <w:marTop w:val="0"/>
      <w:marBottom w:val="0"/>
      <w:divBdr>
        <w:top w:val="none" w:sz="0" w:space="0" w:color="auto"/>
        <w:left w:val="none" w:sz="0" w:space="0" w:color="auto"/>
        <w:bottom w:val="none" w:sz="0" w:space="0" w:color="auto"/>
        <w:right w:val="none" w:sz="0" w:space="0" w:color="auto"/>
      </w:divBdr>
    </w:div>
    <w:div w:id="1012799009">
      <w:bodyDiv w:val="1"/>
      <w:marLeft w:val="0"/>
      <w:marRight w:val="0"/>
      <w:marTop w:val="0"/>
      <w:marBottom w:val="0"/>
      <w:divBdr>
        <w:top w:val="none" w:sz="0" w:space="0" w:color="auto"/>
        <w:left w:val="none" w:sz="0" w:space="0" w:color="auto"/>
        <w:bottom w:val="none" w:sz="0" w:space="0" w:color="auto"/>
        <w:right w:val="none" w:sz="0" w:space="0" w:color="auto"/>
      </w:divBdr>
    </w:div>
    <w:div w:id="1013383959">
      <w:bodyDiv w:val="1"/>
      <w:marLeft w:val="0"/>
      <w:marRight w:val="0"/>
      <w:marTop w:val="0"/>
      <w:marBottom w:val="0"/>
      <w:divBdr>
        <w:top w:val="none" w:sz="0" w:space="0" w:color="auto"/>
        <w:left w:val="none" w:sz="0" w:space="0" w:color="auto"/>
        <w:bottom w:val="none" w:sz="0" w:space="0" w:color="auto"/>
        <w:right w:val="none" w:sz="0" w:space="0" w:color="auto"/>
      </w:divBdr>
    </w:div>
    <w:div w:id="1034188744">
      <w:bodyDiv w:val="1"/>
      <w:marLeft w:val="0"/>
      <w:marRight w:val="0"/>
      <w:marTop w:val="0"/>
      <w:marBottom w:val="0"/>
      <w:divBdr>
        <w:top w:val="none" w:sz="0" w:space="0" w:color="auto"/>
        <w:left w:val="none" w:sz="0" w:space="0" w:color="auto"/>
        <w:bottom w:val="none" w:sz="0" w:space="0" w:color="auto"/>
        <w:right w:val="none" w:sz="0" w:space="0" w:color="auto"/>
      </w:divBdr>
    </w:div>
    <w:div w:id="1082414851">
      <w:bodyDiv w:val="1"/>
      <w:marLeft w:val="0"/>
      <w:marRight w:val="0"/>
      <w:marTop w:val="0"/>
      <w:marBottom w:val="0"/>
      <w:divBdr>
        <w:top w:val="none" w:sz="0" w:space="0" w:color="auto"/>
        <w:left w:val="none" w:sz="0" w:space="0" w:color="auto"/>
        <w:bottom w:val="none" w:sz="0" w:space="0" w:color="auto"/>
        <w:right w:val="none" w:sz="0" w:space="0" w:color="auto"/>
      </w:divBdr>
    </w:div>
    <w:div w:id="1137532227">
      <w:bodyDiv w:val="1"/>
      <w:marLeft w:val="0"/>
      <w:marRight w:val="0"/>
      <w:marTop w:val="0"/>
      <w:marBottom w:val="0"/>
      <w:divBdr>
        <w:top w:val="none" w:sz="0" w:space="0" w:color="auto"/>
        <w:left w:val="none" w:sz="0" w:space="0" w:color="auto"/>
        <w:bottom w:val="none" w:sz="0" w:space="0" w:color="auto"/>
        <w:right w:val="none" w:sz="0" w:space="0" w:color="auto"/>
      </w:divBdr>
    </w:div>
    <w:div w:id="1216503887">
      <w:bodyDiv w:val="1"/>
      <w:marLeft w:val="0"/>
      <w:marRight w:val="0"/>
      <w:marTop w:val="0"/>
      <w:marBottom w:val="0"/>
      <w:divBdr>
        <w:top w:val="none" w:sz="0" w:space="0" w:color="auto"/>
        <w:left w:val="none" w:sz="0" w:space="0" w:color="auto"/>
        <w:bottom w:val="none" w:sz="0" w:space="0" w:color="auto"/>
        <w:right w:val="none" w:sz="0" w:space="0" w:color="auto"/>
      </w:divBdr>
    </w:div>
    <w:div w:id="1440368084">
      <w:bodyDiv w:val="1"/>
      <w:marLeft w:val="0"/>
      <w:marRight w:val="0"/>
      <w:marTop w:val="0"/>
      <w:marBottom w:val="0"/>
      <w:divBdr>
        <w:top w:val="none" w:sz="0" w:space="0" w:color="auto"/>
        <w:left w:val="none" w:sz="0" w:space="0" w:color="auto"/>
        <w:bottom w:val="none" w:sz="0" w:space="0" w:color="auto"/>
        <w:right w:val="none" w:sz="0" w:space="0" w:color="auto"/>
      </w:divBdr>
    </w:div>
    <w:div w:id="1602300609">
      <w:bodyDiv w:val="1"/>
      <w:marLeft w:val="0"/>
      <w:marRight w:val="0"/>
      <w:marTop w:val="0"/>
      <w:marBottom w:val="0"/>
      <w:divBdr>
        <w:top w:val="none" w:sz="0" w:space="0" w:color="auto"/>
        <w:left w:val="none" w:sz="0" w:space="0" w:color="auto"/>
        <w:bottom w:val="none" w:sz="0" w:space="0" w:color="auto"/>
        <w:right w:val="none" w:sz="0" w:space="0" w:color="auto"/>
      </w:divBdr>
    </w:div>
    <w:div w:id="1640917694">
      <w:bodyDiv w:val="1"/>
      <w:marLeft w:val="0"/>
      <w:marRight w:val="0"/>
      <w:marTop w:val="0"/>
      <w:marBottom w:val="0"/>
      <w:divBdr>
        <w:top w:val="none" w:sz="0" w:space="0" w:color="auto"/>
        <w:left w:val="none" w:sz="0" w:space="0" w:color="auto"/>
        <w:bottom w:val="none" w:sz="0" w:space="0" w:color="auto"/>
        <w:right w:val="none" w:sz="0" w:space="0" w:color="auto"/>
      </w:divBdr>
    </w:div>
    <w:div w:id="1697075768">
      <w:bodyDiv w:val="1"/>
      <w:marLeft w:val="0"/>
      <w:marRight w:val="0"/>
      <w:marTop w:val="0"/>
      <w:marBottom w:val="0"/>
      <w:divBdr>
        <w:top w:val="none" w:sz="0" w:space="0" w:color="auto"/>
        <w:left w:val="none" w:sz="0" w:space="0" w:color="auto"/>
        <w:bottom w:val="none" w:sz="0" w:space="0" w:color="auto"/>
        <w:right w:val="none" w:sz="0" w:space="0" w:color="auto"/>
      </w:divBdr>
    </w:div>
    <w:div w:id="1712880249">
      <w:bodyDiv w:val="1"/>
      <w:marLeft w:val="0"/>
      <w:marRight w:val="0"/>
      <w:marTop w:val="0"/>
      <w:marBottom w:val="0"/>
      <w:divBdr>
        <w:top w:val="none" w:sz="0" w:space="0" w:color="auto"/>
        <w:left w:val="none" w:sz="0" w:space="0" w:color="auto"/>
        <w:bottom w:val="none" w:sz="0" w:space="0" w:color="auto"/>
        <w:right w:val="none" w:sz="0" w:space="0" w:color="auto"/>
      </w:divBdr>
    </w:div>
    <w:div w:id="1730569011">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000308">
      <w:bodyDiv w:val="1"/>
      <w:marLeft w:val="0"/>
      <w:marRight w:val="0"/>
      <w:marTop w:val="0"/>
      <w:marBottom w:val="0"/>
      <w:divBdr>
        <w:top w:val="none" w:sz="0" w:space="0" w:color="auto"/>
        <w:left w:val="none" w:sz="0" w:space="0" w:color="auto"/>
        <w:bottom w:val="none" w:sz="0" w:space="0" w:color="auto"/>
        <w:right w:val="none" w:sz="0" w:space="0" w:color="auto"/>
      </w:divBdr>
    </w:div>
    <w:div w:id="1969892895">
      <w:bodyDiv w:val="1"/>
      <w:marLeft w:val="0"/>
      <w:marRight w:val="0"/>
      <w:marTop w:val="0"/>
      <w:marBottom w:val="0"/>
      <w:divBdr>
        <w:top w:val="none" w:sz="0" w:space="0" w:color="auto"/>
        <w:left w:val="none" w:sz="0" w:space="0" w:color="auto"/>
        <w:bottom w:val="none" w:sz="0" w:space="0" w:color="auto"/>
        <w:right w:val="none" w:sz="0" w:space="0" w:color="auto"/>
      </w:divBdr>
    </w:div>
    <w:div w:id="2015187410">
      <w:bodyDiv w:val="1"/>
      <w:marLeft w:val="0"/>
      <w:marRight w:val="0"/>
      <w:marTop w:val="0"/>
      <w:marBottom w:val="0"/>
      <w:divBdr>
        <w:top w:val="none" w:sz="0" w:space="0" w:color="auto"/>
        <w:left w:val="none" w:sz="0" w:space="0" w:color="auto"/>
        <w:bottom w:val="none" w:sz="0" w:space="0" w:color="auto"/>
        <w:right w:val="none" w:sz="0" w:space="0" w:color="auto"/>
      </w:divBdr>
    </w:div>
    <w:div w:id="2063944073">
      <w:bodyDiv w:val="1"/>
      <w:marLeft w:val="0"/>
      <w:marRight w:val="0"/>
      <w:marTop w:val="0"/>
      <w:marBottom w:val="0"/>
      <w:divBdr>
        <w:top w:val="none" w:sz="0" w:space="0" w:color="auto"/>
        <w:left w:val="none" w:sz="0" w:space="0" w:color="auto"/>
        <w:bottom w:val="none" w:sz="0" w:space="0" w:color="auto"/>
        <w:right w:val="none" w:sz="0" w:space="0" w:color="auto"/>
      </w:divBdr>
    </w:div>
    <w:div w:id="2063944656">
      <w:bodyDiv w:val="1"/>
      <w:marLeft w:val="0"/>
      <w:marRight w:val="0"/>
      <w:marTop w:val="0"/>
      <w:marBottom w:val="0"/>
      <w:divBdr>
        <w:top w:val="none" w:sz="0" w:space="0" w:color="auto"/>
        <w:left w:val="none" w:sz="0" w:space="0" w:color="auto"/>
        <w:bottom w:val="none" w:sz="0" w:space="0" w:color="auto"/>
        <w:right w:val="none" w:sz="0" w:space="0" w:color="auto"/>
      </w:divBdr>
    </w:div>
    <w:div w:id="208680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hettich.com"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28484-9B86-42C9-9170-DDAA64DAE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7</Pages>
  <Words>1088</Words>
  <Characters>5986</Characters>
  <Application>Microsoft Office Word</Application>
  <DocSecurity>0</DocSecurity>
  <Lines>181</Lines>
  <Paragraphs>48</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Hettich Gruppe mit Umsatzplus von 12 Prozent in 2024</vt:lpstr>
      <vt:lpstr>Hettich Gruppe mit Umsatzplus von 12 Prozent in 2024</vt:lpstr>
      <vt:lpstr>Neu im Hettich Forum und auf „roominspirations“: Ideen für erfolgreiche Möbelkonzepte</vt:lpstr>
    </vt:vector>
  </TitlesOfParts>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groupe Hettich a enregistré une augmentation de son chiffre d’affaires de 12 % en 2024</dc:title>
  <dc:creator>Eva Langner</dc:creator>
  <cp:lastModifiedBy>Eva Langner</cp:lastModifiedBy>
  <cp:revision>4</cp:revision>
  <cp:lastPrinted>2024-01-02T13:10:00Z</cp:lastPrinted>
  <dcterms:created xsi:type="dcterms:W3CDTF">2025-03-07T11:20:00Z</dcterms:created>
  <dcterms:modified xsi:type="dcterms:W3CDTF">2025-03-11T13:42:00Z</dcterms:modified>
</cp:coreProperties>
</file>