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16F685" w14:textId="77777777" w:rsidR="007E093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FFC17D9" w14:textId="77777777" w:rsidR="007E0932" w:rsidRDefault="00000000">
      <w:pPr>
        <w:framePr w:w="7182" w:wrap="auto" w:hAnchor="text" w:x="1419" w:y="2841"/>
        <w:widowControl w:val="0"/>
        <w:autoSpaceDE w:val="0"/>
        <w:autoSpaceDN w:val="0"/>
        <w:spacing w:before="0" w:after="0" w:line="314" w:lineRule="exact"/>
        <w:jc w:val="left"/>
        <w:rPr>
          <w:rFonts w:ascii="WNTVHR+Arial-BoldMT"/>
          <w:b/>
          <w:color w:val="000000"/>
          <w:sz w:val="28"/>
        </w:rPr>
      </w:pPr>
      <w:proofErr w:type="spellStart"/>
      <w:r>
        <w:rPr>
          <w:rFonts w:ascii="Arial-BoldMT" w:hAnsi="Arial-BoldMT"/>
          <w:b/>
          <w:color w:val="000000"/>
          <w:sz w:val="28"/>
        </w:rPr>
        <w:t>FurnSpin</w:t>
      </w:r>
      <w:proofErr w:type="spellEnd"/>
      <w:r>
        <w:rPr>
          <w:rFonts w:ascii="Arial-BoldMT" w:hAnsi="Arial-BoldMT"/>
          <w:b/>
          <w:color w:val="000000"/>
          <w:sz w:val="28"/>
        </w:rPr>
        <w:t xml:space="preserve"> </w:t>
      </w:r>
      <w:proofErr w:type="spellStart"/>
      <w:r>
        <w:rPr>
          <w:rFonts w:ascii="Arial-BoldMT" w:hAnsi="Arial-BoldMT"/>
          <w:b/>
          <w:color w:val="000000"/>
          <w:sz w:val="28"/>
        </w:rPr>
        <w:t>remporte</w:t>
      </w:r>
      <w:proofErr w:type="spellEnd"/>
      <w:r>
        <w:rPr>
          <w:rFonts w:ascii="Arial-BoldMT" w:hAnsi="Arial-BoldMT"/>
          <w:b/>
          <w:color w:val="000000"/>
          <w:sz w:val="28"/>
        </w:rPr>
        <w:t xml:space="preserve"> le prix German Design Award 2025</w:t>
      </w:r>
    </w:p>
    <w:p w14:paraId="252B96E8" w14:textId="77777777" w:rsidR="007E0932" w:rsidRDefault="00000000">
      <w:pPr>
        <w:framePr w:w="7182" w:wrap="auto" w:hAnchor="text" w:x="1419" w:y="2841"/>
        <w:widowControl w:val="0"/>
        <w:autoSpaceDE w:val="0"/>
        <w:autoSpaceDN w:val="0"/>
        <w:spacing w:before="0" w:after="0" w:line="446" w:lineRule="exact"/>
        <w:jc w:val="left"/>
        <w:rPr>
          <w:rFonts w:ascii="WNTVHR+Arial-BoldMT"/>
          <w:b/>
          <w:color w:val="000000"/>
          <w:sz w:val="24"/>
        </w:rPr>
      </w:pPr>
      <w:r>
        <w:rPr>
          <w:rFonts w:ascii="Arial-BoldMT" w:hAnsi="Arial-BoldMT"/>
          <w:b/>
          <w:color w:val="000000"/>
          <w:sz w:val="24"/>
        </w:rPr>
        <w:t xml:space="preserve">La </w:t>
      </w:r>
      <w:proofErr w:type="spellStart"/>
      <w:r>
        <w:rPr>
          <w:rFonts w:ascii="Arial-BoldMT" w:hAnsi="Arial-BoldMT"/>
          <w:b/>
          <w:color w:val="000000"/>
          <w:sz w:val="24"/>
        </w:rPr>
        <w:t>ferrure</w:t>
      </w:r>
      <w:proofErr w:type="spellEnd"/>
      <w:r>
        <w:rPr>
          <w:rFonts w:ascii="Arial-BoldMT" w:hAnsi="Arial-BoldMT"/>
          <w:b/>
          <w:color w:val="000000"/>
          <w:sz w:val="24"/>
        </w:rPr>
        <w:t xml:space="preserve"> rotative </w:t>
      </w:r>
      <w:proofErr w:type="spellStart"/>
      <w:r>
        <w:rPr>
          <w:rFonts w:ascii="Arial-BoldMT" w:hAnsi="Arial-BoldMT"/>
          <w:b/>
          <w:color w:val="000000"/>
          <w:sz w:val="24"/>
        </w:rPr>
        <w:t>pivotante</w:t>
      </w:r>
      <w:proofErr w:type="spellEnd"/>
      <w:r>
        <w:rPr>
          <w:rFonts w:ascii="Arial-BoldMT" w:hAnsi="Arial-BoldMT"/>
          <w:b/>
          <w:color w:val="000000"/>
          <w:sz w:val="24"/>
        </w:rPr>
        <w:t xml:space="preserve"> marque </w:t>
      </w:r>
      <w:proofErr w:type="spellStart"/>
      <w:r>
        <w:rPr>
          <w:rFonts w:ascii="Arial-BoldMT" w:hAnsi="Arial-BoldMT"/>
          <w:b/>
          <w:color w:val="000000"/>
          <w:sz w:val="24"/>
        </w:rPr>
        <w:t>une</w:t>
      </w:r>
      <w:proofErr w:type="spellEnd"/>
      <w:r>
        <w:rPr>
          <w:rFonts w:ascii="Arial-BoldMT" w:hAnsi="Arial-BoldMT"/>
          <w:b/>
          <w:color w:val="000000"/>
          <w:sz w:val="24"/>
        </w:rPr>
        <w:t xml:space="preserve"> étape </w:t>
      </w:r>
      <w:proofErr w:type="spellStart"/>
      <w:r>
        <w:rPr>
          <w:rFonts w:ascii="Arial-BoldMT" w:hAnsi="Arial-BoldMT"/>
          <w:b/>
          <w:color w:val="000000"/>
          <w:sz w:val="24"/>
        </w:rPr>
        <w:t>importante</w:t>
      </w:r>
      <w:proofErr w:type="spellEnd"/>
      <w:r>
        <w:rPr>
          <w:rFonts w:ascii="Arial-BoldMT" w:hAnsi="Arial-BoldMT"/>
          <w:b/>
          <w:color w:val="000000"/>
          <w:sz w:val="24"/>
        </w:rPr>
        <w:t xml:space="preserve"> dans le</w:t>
      </w:r>
    </w:p>
    <w:p w14:paraId="1449092B" w14:textId="77777777" w:rsidR="007E0932" w:rsidRDefault="00000000">
      <w:pPr>
        <w:framePr w:w="7182" w:wrap="auto" w:hAnchor="text" w:x="1419" w:y="2841"/>
        <w:widowControl w:val="0"/>
        <w:autoSpaceDE w:val="0"/>
        <w:autoSpaceDN w:val="0"/>
        <w:spacing w:before="0" w:after="0" w:line="415" w:lineRule="exact"/>
        <w:jc w:val="left"/>
        <w:rPr>
          <w:rFonts w:ascii="WNTVHR+Arial-BoldMT" w:hAnsi="WNTVHR+Arial-BoldMT" w:cs="WNTVHR+Arial-BoldMT"/>
          <w:b/>
          <w:color w:val="000000"/>
          <w:sz w:val="24"/>
        </w:rPr>
      </w:pPr>
      <w:r>
        <w:rPr>
          <w:rFonts w:ascii="Arial-BoldMT" w:hAnsi="Arial-BoldMT" w:cs="Arial-BoldMT"/>
          <w:b/>
          <w:color w:val="000000"/>
          <w:sz w:val="24"/>
        </w:rPr>
        <w:t>Design de meuble</w:t>
      </w:r>
    </w:p>
    <w:p w14:paraId="42F05170" w14:textId="77777777" w:rsidR="00893CEE" w:rsidRDefault="00893CEE">
      <w:pPr>
        <w:framePr w:w="8082" w:wrap="auto" w:hAnchor="text" w:x="1419" w:y="4568"/>
        <w:widowControl w:val="0"/>
        <w:autoSpaceDE w:val="0"/>
        <w:autoSpaceDN w:val="0"/>
        <w:spacing w:before="0" w:after="0" w:line="268" w:lineRule="exact"/>
        <w:jc w:val="left"/>
        <w:rPr>
          <w:rFonts w:ascii="Arial-BoldMT" w:hAnsi="Arial-BoldMT"/>
          <w:b/>
          <w:color w:val="000000"/>
          <w:sz w:val="24"/>
        </w:rPr>
      </w:pPr>
    </w:p>
    <w:p w14:paraId="50F163A7" w14:textId="66937B5B" w:rsidR="007E0932" w:rsidRDefault="00000000">
      <w:pPr>
        <w:framePr w:w="8082" w:wrap="auto" w:hAnchor="text" w:x="1419" w:y="4568"/>
        <w:widowControl w:val="0"/>
        <w:autoSpaceDE w:val="0"/>
        <w:autoSpaceDN w:val="0"/>
        <w:spacing w:before="0" w:after="0" w:line="268" w:lineRule="exact"/>
        <w:jc w:val="left"/>
        <w:rPr>
          <w:rFonts w:ascii="WNTVHR+Arial-BoldMT"/>
          <w:b/>
          <w:color w:val="000000"/>
          <w:sz w:val="24"/>
        </w:rPr>
      </w:pPr>
      <w:r>
        <w:rPr>
          <w:rFonts w:ascii="Arial-BoldMT" w:hAnsi="Arial-BoldMT"/>
          <w:b/>
          <w:color w:val="000000"/>
          <w:sz w:val="24"/>
        </w:rPr>
        <w:t xml:space="preserve">Le nouveau type de </w:t>
      </w:r>
      <w:proofErr w:type="spellStart"/>
      <w:r>
        <w:rPr>
          <w:rFonts w:ascii="Arial-BoldMT" w:hAnsi="Arial-BoldMT"/>
          <w:b/>
          <w:color w:val="000000"/>
          <w:sz w:val="24"/>
        </w:rPr>
        <w:t>ferrure</w:t>
      </w:r>
      <w:proofErr w:type="spellEnd"/>
      <w:r>
        <w:rPr>
          <w:rFonts w:ascii="Arial-BoldMT" w:hAnsi="Arial-BoldMT"/>
          <w:b/>
          <w:color w:val="000000"/>
          <w:sz w:val="24"/>
        </w:rPr>
        <w:t xml:space="preserve"> rotative </w:t>
      </w:r>
      <w:proofErr w:type="spellStart"/>
      <w:r>
        <w:rPr>
          <w:rFonts w:ascii="Arial-BoldMT" w:hAnsi="Arial-BoldMT"/>
          <w:b/>
          <w:color w:val="000000"/>
          <w:sz w:val="24"/>
        </w:rPr>
        <w:t>pivotante</w:t>
      </w:r>
      <w:proofErr w:type="spellEnd"/>
      <w:r>
        <w:rPr>
          <w:rFonts w:ascii="Arial-BoldMT" w:hAnsi="Arial-BoldMT"/>
          <w:b/>
          <w:color w:val="000000"/>
          <w:sz w:val="24"/>
        </w:rPr>
        <w:t> </w:t>
      </w:r>
      <w:proofErr w:type="spellStart"/>
      <w:r>
        <w:rPr>
          <w:rFonts w:ascii="Arial-BoldMT" w:hAnsi="Arial-BoldMT"/>
          <w:b/>
          <w:color w:val="000000"/>
          <w:sz w:val="24"/>
        </w:rPr>
        <w:t>FurnSpin</w:t>
      </w:r>
      <w:proofErr w:type="spellEnd"/>
      <w:r>
        <w:rPr>
          <w:rFonts w:ascii="Arial-BoldMT" w:hAnsi="Arial-BoldMT"/>
          <w:b/>
          <w:color w:val="000000"/>
          <w:sz w:val="24"/>
        </w:rPr>
        <w:t> de Hettich</w:t>
      </w:r>
    </w:p>
    <w:p w14:paraId="5788DDE0" w14:textId="77777777" w:rsidR="007E0932" w:rsidRDefault="00000000">
      <w:pPr>
        <w:framePr w:w="8082" w:wrap="auto" w:hAnchor="text" w:x="1419" w:y="4568"/>
        <w:widowControl w:val="0"/>
        <w:autoSpaceDE w:val="0"/>
        <w:autoSpaceDN w:val="0"/>
        <w:spacing w:before="0" w:after="0" w:line="413" w:lineRule="exact"/>
        <w:jc w:val="left"/>
        <w:rPr>
          <w:rFonts w:ascii="WNTVHR+Arial-BoldMT" w:hAnsi="WNTVHR+Arial-BoldMT" w:cs="WNTVHR+Arial-BoldMT"/>
          <w:b/>
          <w:color w:val="000000"/>
          <w:sz w:val="24"/>
        </w:rPr>
      </w:pPr>
      <w:proofErr w:type="spellStart"/>
      <w:r>
        <w:rPr>
          <w:rFonts w:ascii="Arial-BoldMT" w:hAnsi="Arial-BoldMT" w:cs="Arial-BoldMT"/>
          <w:b/>
          <w:color w:val="000000"/>
          <w:sz w:val="24"/>
        </w:rPr>
        <w:t>rafle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les prix les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uns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après les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autres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.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Maintenant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également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le</w:t>
      </w:r>
    </w:p>
    <w:p w14:paraId="38B4BCE8" w14:textId="77777777" w:rsidR="007E0932" w:rsidRDefault="00000000">
      <w:pPr>
        <w:framePr w:w="8082" w:wrap="auto" w:hAnchor="text" w:x="1419" w:y="4568"/>
        <w:widowControl w:val="0"/>
        <w:autoSpaceDE w:val="0"/>
        <w:autoSpaceDN w:val="0"/>
        <w:spacing w:before="0" w:after="0" w:line="416" w:lineRule="exact"/>
        <w:jc w:val="left"/>
        <w:rPr>
          <w:rFonts w:ascii="WNTVHR+Arial-BoldMT"/>
          <w:b/>
          <w:color w:val="000000"/>
          <w:sz w:val="24"/>
        </w:rPr>
      </w:pPr>
      <w:r>
        <w:rPr>
          <w:rFonts w:ascii="Arial-BoldMT" w:hAnsi="Arial-BoldMT"/>
          <w:b/>
          <w:color w:val="000000"/>
          <w:sz w:val="24"/>
        </w:rPr>
        <w:t xml:space="preserve">prix German Design Award 2025. En </w:t>
      </w:r>
      <w:proofErr w:type="spellStart"/>
      <w:r>
        <w:rPr>
          <w:rFonts w:ascii="Arial-BoldMT" w:hAnsi="Arial-BoldMT"/>
          <w:b/>
          <w:color w:val="000000"/>
          <w:sz w:val="24"/>
        </w:rPr>
        <w:t>effet</w:t>
      </w:r>
      <w:proofErr w:type="spellEnd"/>
      <w:r>
        <w:rPr>
          <w:rFonts w:ascii="Arial-BoldMT" w:hAnsi="Arial-BoldMT"/>
          <w:b/>
          <w:color w:val="000000"/>
          <w:sz w:val="24"/>
        </w:rPr>
        <w:t>, la</w:t>
      </w:r>
    </w:p>
    <w:p w14:paraId="08BFE4A7" w14:textId="77777777" w:rsidR="007E0932" w:rsidRDefault="00000000">
      <w:pPr>
        <w:framePr w:w="8082" w:wrap="auto" w:hAnchor="text" w:x="1419" w:y="4568"/>
        <w:widowControl w:val="0"/>
        <w:autoSpaceDE w:val="0"/>
        <w:autoSpaceDN w:val="0"/>
        <w:spacing w:before="0" w:after="0" w:line="413" w:lineRule="exact"/>
        <w:jc w:val="left"/>
        <w:rPr>
          <w:rFonts w:ascii="WNTVHR+Arial-BoldMT" w:hAnsi="WNTVHR+Arial-BoldMT" w:cs="WNTVHR+Arial-BoldMT"/>
          <w:b/>
          <w:color w:val="000000"/>
          <w:sz w:val="24"/>
        </w:rPr>
      </w:pPr>
      <w:r>
        <w:rPr>
          <w:rFonts w:ascii="Arial-BoldMT" w:hAnsi="Arial-BoldMT" w:cs="Arial-BoldMT"/>
          <w:b/>
          <w:color w:val="000000"/>
          <w:sz w:val="24"/>
        </w:rPr>
        <w:t xml:space="preserve">technique de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ferrure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innovante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est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à la base de concepts de design</w:t>
      </w:r>
    </w:p>
    <w:p w14:paraId="44B3A260" w14:textId="77777777" w:rsidR="007E0932" w:rsidRDefault="00000000">
      <w:pPr>
        <w:framePr w:w="8082" w:wrap="auto" w:hAnchor="text" w:x="1419" w:y="4568"/>
        <w:widowControl w:val="0"/>
        <w:autoSpaceDE w:val="0"/>
        <w:autoSpaceDN w:val="0"/>
        <w:spacing w:before="0" w:after="0" w:line="415" w:lineRule="exact"/>
        <w:jc w:val="left"/>
        <w:rPr>
          <w:rFonts w:ascii="WNTVHR+Arial-BoldMT" w:hAnsi="WNTVHR+Arial-BoldMT" w:cs="WNTVHR+Arial-BoldMT"/>
          <w:b/>
          <w:color w:val="000000"/>
          <w:sz w:val="24"/>
        </w:rPr>
      </w:pPr>
      <w:proofErr w:type="spellStart"/>
      <w:r>
        <w:rPr>
          <w:rFonts w:ascii="Arial-BoldMT" w:hAnsi="Arial-BoldMT" w:cs="Arial-BoldMT"/>
          <w:b/>
          <w:color w:val="000000"/>
          <w:sz w:val="24"/>
        </w:rPr>
        <w:t>jusque-là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impossibles : grâce à 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FurnSpin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, les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meubles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peuvent</w:t>
      </w:r>
      <w:proofErr w:type="spellEnd"/>
    </w:p>
    <w:p w14:paraId="3A691032" w14:textId="77777777" w:rsidR="007E0932" w:rsidRDefault="00000000">
      <w:pPr>
        <w:framePr w:w="8082" w:wrap="auto" w:hAnchor="text" w:x="1419" w:y="4568"/>
        <w:widowControl w:val="0"/>
        <w:autoSpaceDE w:val="0"/>
        <w:autoSpaceDN w:val="0"/>
        <w:spacing w:before="0" w:after="0" w:line="413" w:lineRule="exact"/>
        <w:jc w:val="left"/>
        <w:rPr>
          <w:rFonts w:ascii="WNTVHR+Arial-BoldMT" w:hAnsi="WNTVHR+Arial-BoldMT" w:cs="WNTVHR+Arial-BoldMT"/>
          <w:b/>
          <w:color w:val="000000"/>
          <w:sz w:val="24"/>
        </w:rPr>
      </w:pPr>
      <w:proofErr w:type="spellStart"/>
      <w:r>
        <w:rPr>
          <w:rFonts w:ascii="Arial-BoldMT" w:hAnsi="Arial-BoldMT" w:cs="Arial-BoldMT"/>
          <w:b/>
          <w:color w:val="000000"/>
          <w:sz w:val="24"/>
        </w:rPr>
        <w:t>tourner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complètement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leur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intérieur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vers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l’extérieur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>.</w:t>
      </w:r>
    </w:p>
    <w:p w14:paraId="6B9F2767" w14:textId="77777777" w:rsidR="007E0932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268" w:lineRule="exact"/>
        <w:jc w:val="left"/>
        <w:rPr>
          <w:rFonts w:ascii="DGVMDB+ArialMT" w:hAnsi="DGVMDB+ArialMT" w:cs="DGVMDB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En </w:t>
      </w:r>
      <w:proofErr w:type="spellStart"/>
      <w:r>
        <w:rPr>
          <w:rFonts w:ascii="ArialMT" w:hAnsi="ArialMT" w:cs="ArialMT"/>
          <w:color w:val="000000"/>
          <w:sz w:val="24"/>
        </w:rPr>
        <w:t>décernant</w:t>
      </w:r>
      <w:proofErr w:type="spellEnd"/>
      <w:r>
        <w:rPr>
          <w:rFonts w:ascii="ArialMT" w:hAnsi="ArialMT" w:cs="ArialMT"/>
          <w:color w:val="000000"/>
          <w:sz w:val="24"/>
        </w:rPr>
        <w:t xml:space="preserve"> le prix German Design Award 2025, le Conseil </w:t>
      </w:r>
      <w:proofErr w:type="spellStart"/>
      <w:r>
        <w:rPr>
          <w:rFonts w:ascii="ArialMT" w:hAnsi="ArialMT" w:cs="ArialMT"/>
          <w:color w:val="000000"/>
          <w:sz w:val="24"/>
        </w:rPr>
        <w:t>allemand</w:t>
      </w:r>
      <w:proofErr w:type="spellEnd"/>
      <w:r>
        <w:rPr>
          <w:rFonts w:ascii="ArialMT" w:hAnsi="ArialMT" w:cs="ArialMT"/>
          <w:color w:val="000000"/>
          <w:sz w:val="24"/>
        </w:rPr>
        <w:t xml:space="preserve"> du design, « Rat für </w:t>
      </w:r>
      <w:proofErr w:type="spellStart"/>
      <w:r>
        <w:rPr>
          <w:rFonts w:ascii="ArialMT" w:hAnsi="ArialMT" w:cs="ArialMT"/>
          <w:color w:val="000000"/>
          <w:sz w:val="24"/>
        </w:rPr>
        <w:t>Formgebung</w:t>
      </w:r>
      <w:proofErr w:type="spellEnd"/>
      <w:r>
        <w:rPr>
          <w:rFonts w:ascii="ArialMT" w:hAnsi="ArialMT" w:cs="ArialMT"/>
          <w:color w:val="000000"/>
          <w:sz w:val="24"/>
        </w:rPr>
        <w:t xml:space="preserve"> », </w:t>
      </w:r>
      <w:proofErr w:type="spellStart"/>
      <w:r>
        <w:rPr>
          <w:rFonts w:ascii="ArialMT" w:hAnsi="ArialMT" w:cs="ArialMT"/>
          <w:color w:val="000000"/>
          <w:sz w:val="24"/>
        </w:rPr>
        <w:t>récompense</w:t>
      </w:r>
      <w:proofErr w:type="spellEnd"/>
    </w:p>
    <w:p w14:paraId="53B78112" w14:textId="77777777" w:rsidR="007E0932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5" w:lineRule="exact"/>
        <w:jc w:val="left"/>
        <w:rPr>
          <w:rFonts w:ascii="DGVMDB+ArialMT" w:hAnsi="DGVMDB+ArialMT" w:cs="DGVMDB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la </w:t>
      </w:r>
      <w:proofErr w:type="spellStart"/>
      <w:r>
        <w:rPr>
          <w:rFonts w:ascii="ArialMT" w:hAnsi="ArialMT" w:cs="ArialMT"/>
          <w:color w:val="000000"/>
          <w:sz w:val="24"/>
        </w:rPr>
        <w:t>grande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nouveauté</w:t>
      </w:r>
      <w:proofErr w:type="spellEnd"/>
      <w:r>
        <w:rPr>
          <w:rFonts w:ascii="ArialMT" w:hAnsi="ArialMT" w:cs="ArialMT"/>
          <w:color w:val="000000"/>
          <w:sz w:val="24"/>
        </w:rPr>
        <w:t xml:space="preserve"> que </w:t>
      </w:r>
      <w:proofErr w:type="spellStart"/>
      <w:r>
        <w:rPr>
          <w:rFonts w:ascii="ArialMT" w:hAnsi="ArialMT" w:cs="ArialMT"/>
          <w:color w:val="000000"/>
          <w:sz w:val="24"/>
        </w:rPr>
        <w:t>permet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cette</w:t>
      </w:r>
      <w:proofErr w:type="spellEnd"/>
      <w:r>
        <w:rPr>
          <w:rFonts w:ascii="ArialMT" w:hAnsi="ArialMT" w:cs="ArialMT"/>
          <w:color w:val="000000"/>
          <w:sz w:val="24"/>
        </w:rPr>
        <w:t xml:space="preserve"> technique de </w:t>
      </w:r>
      <w:proofErr w:type="spellStart"/>
      <w:r>
        <w:rPr>
          <w:rFonts w:ascii="ArialMT" w:hAnsi="ArialMT" w:cs="ArialMT"/>
          <w:color w:val="000000"/>
          <w:sz w:val="24"/>
        </w:rPr>
        <w:t>ferrure</w:t>
      </w:r>
      <w:proofErr w:type="spellEnd"/>
      <w:r>
        <w:rPr>
          <w:rFonts w:ascii="ArialMT" w:hAnsi="ArialMT" w:cs="ArialMT"/>
          <w:color w:val="000000"/>
          <w:sz w:val="24"/>
        </w:rPr>
        <w:t>.</w:t>
      </w:r>
    </w:p>
    <w:p w14:paraId="41DF63AF" w14:textId="77777777" w:rsidR="007E0932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3" w:lineRule="exact"/>
        <w:jc w:val="left"/>
        <w:rPr>
          <w:rFonts w:ascii="DGVMDB+ArialMT"/>
          <w:color w:val="000000"/>
          <w:sz w:val="24"/>
        </w:rPr>
      </w:pPr>
      <w:r>
        <w:rPr>
          <w:rFonts w:ascii="ArialMT" w:hAnsi="ArialMT"/>
          <w:color w:val="000000"/>
          <w:sz w:val="24"/>
        </w:rPr>
        <w:t xml:space="preserve">Le </w:t>
      </w:r>
      <w:proofErr w:type="spellStart"/>
      <w:r>
        <w:rPr>
          <w:rFonts w:ascii="ArialMT" w:hAnsi="ArialMT"/>
          <w:color w:val="000000"/>
          <w:sz w:val="24"/>
        </w:rPr>
        <w:t>mouvement</w:t>
      </w:r>
      <w:proofErr w:type="spellEnd"/>
      <w:r>
        <w:rPr>
          <w:rFonts w:ascii="ArialMT" w:hAnsi="ArialMT"/>
          <w:color w:val="000000"/>
          <w:sz w:val="24"/>
        </w:rPr>
        <w:t xml:space="preserve"> </w:t>
      </w:r>
      <w:proofErr w:type="spellStart"/>
      <w:r>
        <w:rPr>
          <w:rFonts w:ascii="ArialMT" w:hAnsi="ArialMT"/>
          <w:color w:val="000000"/>
          <w:sz w:val="24"/>
        </w:rPr>
        <w:t>combiné</w:t>
      </w:r>
      <w:proofErr w:type="spellEnd"/>
      <w:r>
        <w:rPr>
          <w:rFonts w:ascii="ArialMT" w:hAnsi="ArialMT"/>
          <w:color w:val="000000"/>
          <w:sz w:val="24"/>
        </w:rPr>
        <w:t xml:space="preserve"> de translation et de rotation unique </w:t>
      </w:r>
      <w:proofErr w:type="spellStart"/>
      <w:r>
        <w:rPr>
          <w:rFonts w:ascii="ArialMT" w:hAnsi="ArialMT"/>
          <w:color w:val="000000"/>
          <w:sz w:val="24"/>
        </w:rPr>
        <w:t>en</w:t>
      </w:r>
      <w:proofErr w:type="spellEnd"/>
      <w:r>
        <w:rPr>
          <w:rFonts w:ascii="ArialMT" w:hAnsi="ArialMT"/>
          <w:color w:val="000000"/>
          <w:sz w:val="24"/>
        </w:rPr>
        <w:t xml:space="preserve"> son genre de </w:t>
      </w:r>
      <w:proofErr w:type="spellStart"/>
      <w:r>
        <w:rPr>
          <w:rFonts w:ascii="ArialMT" w:hAnsi="ArialMT"/>
          <w:color w:val="000000"/>
          <w:sz w:val="24"/>
        </w:rPr>
        <w:t>FurnSpin</w:t>
      </w:r>
      <w:proofErr w:type="spellEnd"/>
    </w:p>
    <w:p w14:paraId="320009BD" w14:textId="77777777" w:rsidR="007E0932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6" w:lineRule="exact"/>
        <w:jc w:val="left"/>
        <w:rPr>
          <w:rFonts w:ascii="DGVMDB+ArialMT" w:hAnsi="DGVMDB+ArialMT" w:cs="DGVMDB+ArialMT"/>
          <w:color w:val="000000"/>
          <w:sz w:val="24"/>
        </w:rPr>
      </w:pPr>
      <w:proofErr w:type="spellStart"/>
      <w:r>
        <w:rPr>
          <w:rFonts w:ascii="ArialMT" w:hAnsi="ArialMT" w:cs="ArialMT"/>
          <w:color w:val="000000"/>
          <w:sz w:val="24"/>
        </w:rPr>
        <w:t>réinvente</w:t>
      </w:r>
      <w:proofErr w:type="spellEnd"/>
      <w:r>
        <w:rPr>
          <w:rFonts w:ascii="ArialMT" w:hAnsi="ArialMT" w:cs="ArialMT"/>
          <w:color w:val="000000"/>
          <w:sz w:val="24"/>
        </w:rPr>
        <w:t xml:space="preserve"> le design dans </w:t>
      </w:r>
      <w:proofErr w:type="spellStart"/>
      <w:r>
        <w:rPr>
          <w:rFonts w:ascii="ArialMT" w:hAnsi="ArialMT" w:cs="ArialMT"/>
          <w:color w:val="000000"/>
          <w:sz w:val="24"/>
        </w:rPr>
        <w:t>l’ameublement</w:t>
      </w:r>
      <w:proofErr w:type="spellEnd"/>
      <w:r>
        <w:rPr>
          <w:rFonts w:ascii="ArialMT" w:hAnsi="ArialMT" w:cs="ArialMT"/>
          <w:color w:val="000000"/>
          <w:sz w:val="24"/>
        </w:rPr>
        <w:t xml:space="preserve"> et </w:t>
      </w:r>
      <w:proofErr w:type="spellStart"/>
      <w:r>
        <w:rPr>
          <w:rFonts w:ascii="ArialMT" w:hAnsi="ArialMT" w:cs="ArialMT"/>
          <w:color w:val="000000"/>
          <w:sz w:val="24"/>
        </w:rPr>
        <w:t>réunit</w:t>
      </w:r>
      <w:proofErr w:type="spellEnd"/>
      <w:r>
        <w:rPr>
          <w:rFonts w:ascii="ArialMT" w:hAnsi="ArialMT" w:cs="ArialMT"/>
          <w:color w:val="000000"/>
          <w:sz w:val="24"/>
        </w:rPr>
        <w:t xml:space="preserve"> deux </w:t>
      </w:r>
      <w:proofErr w:type="spellStart"/>
      <w:r>
        <w:rPr>
          <w:rFonts w:ascii="ArialMT" w:hAnsi="ArialMT" w:cs="ArialMT"/>
          <w:color w:val="000000"/>
          <w:sz w:val="24"/>
        </w:rPr>
        <w:t>meubles</w:t>
      </w:r>
      <w:proofErr w:type="spellEnd"/>
      <w:r>
        <w:rPr>
          <w:rFonts w:ascii="ArialMT" w:hAnsi="ArialMT" w:cs="ArialMT"/>
          <w:color w:val="000000"/>
          <w:sz w:val="24"/>
        </w:rPr>
        <w:t xml:space="preserve"> dans</w:t>
      </w:r>
    </w:p>
    <w:p w14:paraId="46827758" w14:textId="77777777" w:rsidR="007E0932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3" w:lineRule="exact"/>
        <w:jc w:val="left"/>
        <w:rPr>
          <w:rFonts w:ascii="DGVMDB+ArialMT"/>
          <w:color w:val="000000"/>
          <w:sz w:val="24"/>
        </w:rPr>
      </w:pPr>
      <w:r>
        <w:rPr>
          <w:rFonts w:ascii="ArialMT" w:hAnsi="ArialMT"/>
          <w:color w:val="000000"/>
          <w:sz w:val="24"/>
        </w:rPr>
        <w:t xml:space="preserve">un : </w:t>
      </w:r>
      <w:proofErr w:type="spellStart"/>
      <w:r>
        <w:rPr>
          <w:rFonts w:ascii="ArialMT" w:hAnsi="ArialMT"/>
          <w:color w:val="000000"/>
          <w:sz w:val="24"/>
        </w:rPr>
        <w:t>une</w:t>
      </w:r>
      <w:proofErr w:type="spellEnd"/>
      <w:r>
        <w:rPr>
          <w:rFonts w:ascii="ArialMT" w:hAnsi="ArialMT"/>
          <w:color w:val="000000"/>
          <w:sz w:val="24"/>
        </w:rPr>
        <w:t xml:space="preserve"> étagère ouverte et </w:t>
      </w:r>
      <w:proofErr w:type="spellStart"/>
      <w:r>
        <w:rPr>
          <w:rFonts w:ascii="ArialMT" w:hAnsi="ArialMT"/>
          <w:color w:val="000000"/>
          <w:sz w:val="24"/>
        </w:rPr>
        <w:t>une</w:t>
      </w:r>
      <w:proofErr w:type="spellEnd"/>
      <w:r>
        <w:rPr>
          <w:rFonts w:ascii="ArialMT" w:hAnsi="ArialMT"/>
          <w:color w:val="000000"/>
          <w:sz w:val="24"/>
        </w:rPr>
        <w:t xml:space="preserve"> façade fermée. Après</w:t>
      </w:r>
    </w:p>
    <w:p w14:paraId="16294316" w14:textId="77777777" w:rsidR="007E0932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5" w:lineRule="exact"/>
        <w:jc w:val="left"/>
        <w:rPr>
          <w:rFonts w:ascii="DGVMDB+ArialMT"/>
          <w:color w:val="000000"/>
          <w:sz w:val="24"/>
        </w:rPr>
      </w:pPr>
      <w:proofErr w:type="spellStart"/>
      <w:r>
        <w:rPr>
          <w:rFonts w:ascii="ArialMT" w:hAnsi="ArialMT" w:cs="ArialMT"/>
          <w:color w:val="000000"/>
          <w:sz w:val="24"/>
        </w:rPr>
        <w:t>avoir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obtenu</w:t>
      </w:r>
      <w:proofErr w:type="spellEnd"/>
      <w:r>
        <w:rPr>
          <w:rFonts w:ascii="ArialMT" w:hAnsi="ArialMT" w:cs="ArialMT"/>
          <w:color w:val="000000"/>
          <w:sz w:val="24"/>
        </w:rPr>
        <w:t xml:space="preserve"> le prix « </w:t>
      </w:r>
      <w:proofErr w:type="spellStart"/>
      <w:r>
        <w:rPr>
          <w:rFonts w:ascii="ArialMT" w:hAnsi="ArialMT" w:cs="ArialMT"/>
          <w:color w:val="000000"/>
          <w:sz w:val="24"/>
        </w:rPr>
        <w:t>interzum</w:t>
      </w:r>
      <w:proofErr w:type="spellEnd"/>
      <w:r>
        <w:rPr>
          <w:rFonts w:ascii="ArialMT" w:hAnsi="ArialMT" w:cs="ArialMT"/>
          <w:color w:val="000000"/>
          <w:sz w:val="24"/>
        </w:rPr>
        <w:t xml:space="preserve"> Award 2023 » dans la </w:t>
      </w:r>
      <w:proofErr w:type="spellStart"/>
      <w:r>
        <w:rPr>
          <w:rFonts w:ascii="ArialMT" w:hAnsi="ArialMT" w:cs="ArialMT"/>
          <w:color w:val="000000"/>
          <w:sz w:val="24"/>
        </w:rPr>
        <w:t>catégorie</w:t>
      </w:r>
      <w:proofErr w:type="spellEnd"/>
      <w:r>
        <w:rPr>
          <w:rFonts w:ascii="ArialMT" w:hAnsi="ArialMT" w:cs="ArialMT"/>
          <w:color w:val="000000"/>
          <w:sz w:val="24"/>
        </w:rPr>
        <w:t xml:space="preserve"> « Best of the Best », le « Red Dot Design</w:t>
      </w:r>
    </w:p>
    <w:p w14:paraId="47FF6DD8" w14:textId="77777777" w:rsidR="007E0932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3" w:lineRule="exact"/>
        <w:jc w:val="left"/>
        <w:rPr>
          <w:rFonts w:ascii="DGVMDB+ArialMT"/>
          <w:color w:val="000000"/>
          <w:sz w:val="24"/>
        </w:rPr>
      </w:pPr>
      <w:r>
        <w:rPr>
          <w:rFonts w:ascii="ArialMT" w:hAnsi="ArialMT"/>
          <w:color w:val="000000"/>
          <w:sz w:val="24"/>
        </w:rPr>
        <w:t xml:space="preserve">Award 2024 » et le prix </w:t>
      </w:r>
      <w:proofErr w:type="spellStart"/>
      <w:r>
        <w:rPr>
          <w:rFonts w:ascii="ArialMT" w:hAnsi="ArialMT"/>
          <w:color w:val="000000"/>
          <w:sz w:val="24"/>
        </w:rPr>
        <w:t>japonais</w:t>
      </w:r>
      <w:proofErr w:type="spellEnd"/>
      <w:r>
        <w:rPr>
          <w:rFonts w:ascii="ArialMT" w:hAnsi="ArialMT"/>
          <w:color w:val="000000"/>
          <w:sz w:val="24"/>
        </w:rPr>
        <w:t xml:space="preserve"> Good Design Award 2024, il </w:t>
      </w:r>
      <w:proofErr w:type="spellStart"/>
      <w:r>
        <w:rPr>
          <w:rFonts w:ascii="ArialMT" w:hAnsi="ArialMT"/>
          <w:color w:val="000000"/>
          <w:sz w:val="24"/>
        </w:rPr>
        <w:t>s’agit</w:t>
      </w:r>
      <w:proofErr w:type="spellEnd"/>
      <w:r>
        <w:rPr>
          <w:rFonts w:ascii="ArialMT" w:hAnsi="ArialMT"/>
          <w:color w:val="000000"/>
          <w:sz w:val="24"/>
        </w:rPr>
        <w:t xml:space="preserve"> déjà</w:t>
      </w:r>
    </w:p>
    <w:p w14:paraId="2D25E2EB" w14:textId="29FD7E2A" w:rsidR="007E0932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5" w:lineRule="exact"/>
        <w:jc w:val="left"/>
        <w:rPr>
          <w:rFonts w:ascii="DGVMDB+ArialMT" w:hAnsi="DGVMDB+ArialMT" w:cs="DGVMDB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du </w:t>
      </w:r>
      <w:proofErr w:type="spellStart"/>
      <w:r>
        <w:rPr>
          <w:rFonts w:ascii="ArialMT" w:hAnsi="ArialMT" w:cs="ArialMT"/>
          <w:color w:val="000000"/>
          <w:sz w:val="24"/>
        </w:rPr>
        <w:t>quatrième</w:t>
      </w:r>
      <w:proofErr w:type="spellEnd"/>
      <w:r>
        <w:rPr>
          <w:rFonts w:ascii="ArialMT" w:hAnsi="ArialMT" w:cs="ArialMT"/>
          <w:color w:val="000000"/>
          <w:sz w:val="24"/>
        </w:rPr>
        <w:t xml:space="preserve"> prix que Hettich </w:t>
      </w:r>
      <w:proofErr w:type="spellStart"/>
      <w:r>
        <w:rPr>
          <w:rFonts w:ascii="ArialMT" w:hAnsi="ArialMT" w:cs="ArialMT"/>
          <w:color w:val="000000"/>
          <w:sz w:val="24"/>
        </w:rPr>
        <w:t>reçoit</w:t>
      </w:r>
      <w:proofErr w:type="spellEnd"/>
      <w:r>
        <w:rPr>
          <w:rFonts w:ascii="ArialMT" w:hAnsi="ArialMT" w:cs="ArialMT"/>
          <w:color w:val="000000"/>
          <w:sz w:val="24"/>
        </w:rPr>
        <w:t xml:space="preserve"> pour </w:t>
      </w:r>
      <w:proofErr w:type="spellStart"/>
      <w:r>
        <w:rPr>
          <w:rFonts w:ascii="ArialMT" w:hAnsi="ArialMT" w:cs="ArialMT"/>
          <w:color w:val="000000"/>
          <w:sz w:val="24"/>
        </w:rPr>
        <w:t>sa</w:t>
      </w:r>
      <w:proofErr w:type="spellEnd"/>
    </w:p>
    <w:p w14:paraId="217F16FB" w14:textId="77777777" w:rsidR="007E0932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3" w:lineRule="exact"/>
        <w:jc w:val="left"/>
        <w:rPr>
          <w:rFonts w:ascii="DGVMDB+ArialMT" w:hAnsi="DGVMDB+ArialMT" w:cs="DGVMDB+ArialMT"/>
          <w:color w:val="000000"/>
          <w:sz w:val="24"/>
        </w:rPr>
      </w:pPr>
      <w:proofErr w:type="spellStart"/>
      <w:r>
        <w:rPr>
          <w:rFonts w:ascii="ArialMT" w:hAnsi="ArialMT" w:cs="ArialMT"/>
          <w:color w:val="000000"/>
          <w:sz w:val="24"/>
        </w:rPr>
        <w:t>ferrure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innovante</w:t>
      </w:r>
      <w:proofErr w:type="spellEnd"/>
      <w:r>
        <w:rPr>
          <w:rFonts w:ascii="ArialMT" w:hAnsi="ArialMT" w:cs="ArialMT"/>
          <w:color w:val="000000"/>
          <w:sz w:val="24"/>
        </w:rPr>
        <w:t>.</w:t>
      </w:r>
    </w:p>
    <w:p w14:paraId="23A16B36" w14:textId="77777777" w:rsidR="007E0932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Contact :</w:t>
      </w:r>
    </w:p>
    <w:p w14:paraId="029AA9CC" w14:textId="77777777" w:rsidR="007E0932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 xml:space="preserve">Hettich Marketing und </w:t>
      </w:r>
      <w:proofErr w:type="spellStart"/>
      <w:r>
        <w:rPr>
          <w:rFonts w:ascii="AgfaRotisSansSerif" w:hAnsi="AgfaRotisSansSerif"/>
          <w:color w:val="000000"/>
          <w:sz w:val="16"/>
        </w:rPr>
        <w:t>Vertriebs</w:t>
      </w:r>
      <w:proofErr w:type="spellEnd"/>
    </w:p>
    <w:p w14:paraId="0270ACE9" w14:textId="77777777" w:rsidR="007E0932" w:rsidRPr="00893CEE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>
        <w:rPr>
          <w:rFonts w:ascii="AgfaRotisSansSerif" w:hAnsi="AgfaRotisSansSerif"/>
          <w:color w:val="000000"/>
          <w:sz w:val="16"/>
        </w:rPr>
        <w:t xml:space="preserve">GmbH &amp; Co. </w:t>
      </w:r>
      <w:r w:rsidRPr="00893CEE">
        <w:rPr>
          <w:rFonts w:ascii="AgfaRotisSansSerif" w:hAnsi="AgfaRotisSansSerif"/>
          <w:color w:val="000000"/>
          <w:sz w:val="16"/>
          <w:lang w:val="de-DE"/>
        </w:rPr>
        <w:t>KG</w:t>
      </w:r>
    </w:p>
    <w:p w14:paraId="37A62A28" w14:textId="77777777" w:rsidR="007E0932" w:rsidRPr="00893CEE" w:rsidRDefault="00000000">
      <w:pPr>
        <w:framePr w:w="1041" w:wrap="auto" w:hAnchor="text" w:x="8858" w:y="11283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 w:cs="AgfaRotisSansSerif"/>
          <w:color w:val="000000"/>
          <w:sz w:val="16"/>
          <w:lang w:val="de-DE"/>
        </w:rPr>
        <w:t>Anke Wöhler</w:t>
      </w:r>
    </w:p>
    <w:p w14:paraId="7CAC2441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72F7C11B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D-32278 Kirchlengern, Allemagne</w:t>
      </w:r>
    </w:p>
    <w:p w14:paraId="25B80D70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Allemagne</w:t>
      </w:r>
    </w:p>
    <w:p w14:paraId="20E8596E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Tel.: +49 5733 798-879</w:t>
      </w:r>
    </w:p>
    <w:p w14:paraId="0CBB9F57" w14:textId="77777777" w:rsidR="007E0932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anke.woehler@hettich.com</w:t>
      </w:r>
    </w:p>
    <w:p w14:paraId="14DC7FEF" w14:textId="77777777" w:rsidR="007E0932" w:rsidRDefault="00000000" w:rsidP="00893CEE">
      <w:pPr>
        <w:framePr w:w="4278" w:wrap="auto" w:vAnchor="page" w:hAnchor="page" w:x="1476" w:y="12170"/>
        <w:widowControl w:val="0"/>
        <w:autoSpaceDE w:val="0"/>
        <w:autoSpaceDN w:val="0"/>
        <w:spacing w:before="0" w:after="0" w:line="268" w:lineRule="exact"/>
        <w:jc w:val="left"/>
        <w:rPr>
          <w:rFonts w:ascii="WNTVHR+Arial-BoldMT"/>
          <w:b/>
          <w:color w:val="000000"/>
          <w:sz w:val="24"/>
        </w:rPr>
      </w:pPr>
      <w:r>
        <w:rPr>
          <w:rFonts w:ascii="Arial-BoldMT" w:hAnsi="Arial-BoldMT"/>
          <w:b/>
          <w:color w:val="000000"/>
          <w:sz w:val="24"/>
        </w:rPr>
        <w:t xml:space="preserve">Un grand </w:t>
      </w:r>
      <w:proofErr w:type="spellStart"/>
      <w:r>
        <w:rPr>
          <w:rFonts w:ascii="Arial-BoldMT" w:hAnsi="Arial-BoldMT"/>
          <w:b/>
          <w:color w:val="000000"/>
          <w:sz w:val="24"/>
        </w:rPr>
        <w:t>potentiel</w:t>
      </w:r>
      <w:proofErr w:type="spellEnd"/>
      <w:r>
        <w:rPr>
          <w:rFonts w:ascii="Arial-BoldMT" w:hAnsi="Arial-BoldMT"/>
          <w:b/>
          <w:color w:val="000000"/>
          <w:sz w:val="24"/>
        </w:rPr>
        <w:t xml:space="preserve"> pour </w:t>
      </w:r>
      <w:proofErr w:type="spellStart"/>
      <w:r>
        <w:rPr>
          <w:rFonts w:ascii="Arial-BoldMT" w:hAnsi="Arial-BoldMT"/>
          <w:b/>
          <w:color w:val="000000"/>
          <w:sz w:val="24"/>
        </w:rPr>
        <w:t>créer</w:t>
      </w:r>
      <w:proofErr w:type="spellEnd"/>
      <w:r>
        <w:rPr>
          <w:rFonts w:ascii="Arial-BoldMT" w:hAnsi="Arial-BoldMT"/>
          <w:b/>
          <w:color w:val="000000"/>
          <w:sz w:val="24"/>
        </w:rPr>
        <w:t xml:space="preserve"> de </w:t>
      </w:r>
      <w:proofErr w:type="spellStart"/>
      <w:r>
        <w:rPr>
          <w:rFonts w:ascii="Arial-BoldMT" w:hAnsi="Arial-BoldMT"/>
          <w:b/>
          <w:color w:val="000000"/>
          <w:sz w:val="24"/>
        </w:rPr>
        <w:t>nouvelles</w:t>
      </w:r>
      <w:proofErr w:type="spellEnd"/>
      <w:r>
        <w:rPr>
          <w:rFonts w:ascii="Arial-BoldMT" w:hAnsi="Arial-BoldMT"/>
          <w:b/>
          <w:color w:val="000000"/>
          <w:sz w:val="24"/>
        </w:rPr>
        <w:t xml:space="preserve"> choses</w:t>
      </w:r>
    </w:p>
    <w:p w14:paraId="6441216A" w14:textId="77777777" w:rsidR="00893CEE" w:rsidRDefault="00893CEE">
      <w:pPr>
        <w:framePr w:w="7949" w:wrap="auto" w:hAnchor="text" w:x="1419" w:y="12021"/>
        <w:widowControl w:val="0"/>
        <w:autoSpaceDE w:val="0"/>
        <w:autoSpaceDN w:val="0"/>
        <w:spacing w:before="0" w:after="0" w:line="268" w:lineRule="exact"/>
        <w:jc w:val="left"/>
        <w:rPr>
          <w:rFonts w:ascii="ArialMT" w:hAnsi="ArialMT" w:cs="ArialMT"/>
          <w:color w:val="000000"/>
          <w:sz w:val="24"/>
        </w:rPr>
      </w:pPr>
    </w:p>
    <w:p w14:paraId="2556CCF8" w14:textId="77777777" w:rsidR="00893CEE" w:rsidRDefault="00893CEE">
      <w:pPr>
        <w:framePr w:w="7949" w:wrap="auto" w:hAnchor="text" w:x="1419" w:y="12021"/>
        <w:widowControl w:val="0"/>
        <w:autoSpaceDE w:val="0"/>
        <w:autoSpaceDN w:val="0"/>
        <w:spacing w:before="0" w:after="0" w:line="268" w:lineRule="exact"/>
        <w:jc w:val="left"/>
        <w:rPr>
          <w:rFonts w:ascii="ArialMT" w:hAnsi="ArialMT" w:cs="ArialMT"/>
          <w:color w:val="000000"/>
          <w:sz w:val="24"/>
        </w:rPr>
      </w:pPr>
    </w:p>
    <w:p w14:paraId="00A73B7C" w14:textId="77777777" w:rsidR="00893CEE" w:rsidRDefault="00893CEE">
      <w:pPr>
        <w:framePr w:w="7949" w:wrap="auto" w:hAnchor="text" w:x="1419" w:y="12021"/>
        <w:widowControl w:val="0"/>
        <w:autoSpaceDE w:val="0"/>
        <w:autoSpaceDN w:val="0"/>
        <w:spacing w:before="0" w:after="0" w:line="268" w:lineRule="exact"/>
        <w:jc w:val="left"/>
        <w:rPr>
          <w:rFonts w:ascii="ArialMT" w:hAnsi="ArialMT" w:cs="ArialMT"/>
          <w:color w:val="000000"/>
          <w:sz w:val="24"/>
        </w:rPr>
      </w:pPr>
    </w:p>
    <w:p w14:paraId="6A24B78F" w14:textId="7CDDCE52" w:rsidR="007E0932" w:rsidRDefault="00000000">
      <w:pPr>
        <w:framePr w:w="7949" w:wrap="auto" w:hAnchor="text" w:x="1419" w:y="12021"/>
        <w:widowControl w:val="0"/>
        <w:autoSpaceDE w:val="0"/>
        <w:autoSpaceDN w:val="0"/>
        <w:spacing w:before="0" w:after="0" w:line="268" w:lineRule="exact"/>
        <w:jc w:val="left"/>
        <w:rPr>
          <w:rFonts w:ascii="DGVMDB+ArialMT" w:hAnsi="DGVMDB+ArialMT" w:cs="DGVMDB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La </w:t>
      </w:r>
      <w:proofErr w:type="spellStart"/>
      <w:r>
        <w:rPr>
          <w:rFonts w:ascii="ArialMT" w:hAnsi="ArialMT" w:cs="ArialMT"/>
          <w:color w:val="000000"/>
          <w:sz w:val="24"/>
        </w:rPr>
        <w:t>famille</w:t>
      </w:r>
      <w:proofErr w:type="spellEnd"/>
      <w:r>
        <w:rPr>
          <w:rFonts w:ascii="ArialMT" w:hAnsi="ArialMT" w:cs="ArialMT"/>
          <w:color w:val="000000"/>
          <w:sz w:val="24"/>
        </w:rPr>
        <w:t xml:space="preserve"> de </w:t>
      </w:r>
      <w:proofErr w:type="spellStart"/>
      <w:r>
        <w:rPr>
          <w:rFonts w:ascii="ArialMT" w:hAnsi="ArialMT" w:cs="ArialMT"/>
          <w:color w:val="000000"/>
          <w:sz w:val="24"/>
        </w:rPr>
        <w:t>produits</w:t>
      </w:r>
      <w:proofErr w:type="spellEnd"/>
      <w:r>
        <w:rPr>
          <w:rFonts w:ascii="ArialMT" w:hAnsi="ArialMT" w:cs="ArialMT"/>
          <w:color w:val="000000"/>
          <w:sz w:val="24"/>
        </w:rPr>
        <w:t xml:space="preserve"> des </w:t>
      </w:r>
      <w:proofErr w:type="spellStart"/>
      <w:r>
        <w:rPr>
          <w:rFonts w:ascii="ArialMT" w:hAnsi="ArialMT" w:cs="ArialMT"/>
          <w:color w:val="000000"/>
          <w:sz w:val="24"/>
        </w:rPr>
        <w:t>ferrures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rotatives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pivotantes</w:t>
      </w:r>
      <w:proofErr w:type="spellEnd"/>
    </w:p>
    <w:p w14:paraId="1DA2CA95" w14:textId="77777777" w:rsidR="007E0932" w:rsidRDefault="00000000">
      <w:pPr>
        <w:framePr w:w="7949" w:wrap="auto" w:hAnchor="text" w:x="1419" w:y="12021"/>
        <w:widowControl w:val="0"/>
        <w:autoSpaceDE w:val="0"/>
        <w:autoSpaceDN w:val="0"/>
        <w:spacing w:before="0" w:after="0" w:line="413" w:lineRule="exact"/>
        <w:jc w:val="left"/>
        <w:rPr>
          <w:rFonts w:ascii="DGVMDB+ArialMT" w:hAnsi="DGVMDB+ArialMT" w:cs="DGVMDB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de Hettich </w:t>
      </w:r>
      <w:proofErr w:type="spellStart"/>
      <w:r>
        <w:rPr>
          <w:rFonts w:ascii="ArialMT" w:hAnsi="ArialMT" w:cs="ArialMT"/>
          <w:color w:val="000000"/>
          <w:sz w:val="24"/>
        </w:rPr>
        <w:t>définit</w:t>
      </w:r>
      <w:proofErr w:type="spellEnd"/>
      <w:r>
        <w:rPr>
          <w:rFonts w:ascii="ArialMT" w:hAnsi="ArialMT" w:cs="ArialMT"/>
          <w:color w:val="000000"/>
          <w:sz w:val="24"/>
        </w:rPr>
        <w:t xml:space="preserve">, </w:t>
      </w:r>
      <w:proofErr w:type="spellStart"/>
      <w:r>
        <w:rPr>
          <w:rFonts w:ascii="ArialMT" w:hAnsi="ArialMT" w:cs="ArialMT"/>
          <w:color w:val="000000"/>
          <w:sz w:val="24"/>
        </w:rPr>
        <w:t>en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effet</w:t>
      </w:r>
      <w:proofErr w:type="spellEnd"/>
      <w:r>
        <w:rPr>
          <w:rFonts w:ascii="ArialMT" w:hAnsi="ArialMT" w:cs="ArialMT"/>
          <w:color w:val="000000"/>
          <w:sz w:val="24"/>
        </w:rPr>
        <w:t xml:space="preserve">, </w:t>
      </w:r>
      <w:proofErr w:type="spellStart"/>
      <w:r>
        <w:rPr>
          <w:rFonts w:ascii="ArialMT" w:hAnsi="ArialMT" w:cs="ArialMT"/>
          <w:color w:val="000000"/>
          <w:sz w:val="24"/>
        </w:rPr>
        <w:t>une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catégorie</w:t>
      </w:r>
      <w:proofErr w:type="spellEnd"/>
      <w:r>
        <w:rPr>
          <w:rFonts w:ascii="ArialMT" w:hAnsi="ArialMT" w:cs="ArialMT"/>
          <w:color w:val="000000"/>
          <w:sz w:val="24"/>
        </w:rPr>
        <w:t xml:space="preserve"> de </w:t>
      </w:r>
      <w:proofErr w:type="spellStart"/>
      <w:r>
        <w:rPr>
          <w:rFonts w:ascii="ArialMT" w:hAnsi="ArialMT" w:cs="ArialMT"/>
          <w:color w:val="000000"/>
          <w:sz w:val="24"/>
        </w:rPr>
        <w:t>ferrures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en</w:t>
      </w:r>
      <w:proofErr w:type="spellEnd"/>
      <w:r>
        <w:rPr>
          <w:rFonts w:ascii="ArialMT" w:hAnsi="ArialMT" w:cs="ArialMT"/>
          <w:color w:val="000000"/>
          <w:sz w:val="24"/>
        </w:rPr>
        <w:t xml:space="preserve"> soi.</w:t>
      </w:r>
    </w:p>
    <w:p w14:paraId="0942839C" w14:textId="77777777" w:rsidR="007E0932" w:rsidRDefault="00000000">
      <w:pPr>
        <w:framePr w:w="7949" w:wrap="auto" w:hAnchor="text" w:x="1419" w:y="12021"/>
        <w:widowControl w:val="0"/>
        <w:autoSpaceDE w:val="0"/>
        <w:autoSpaceDN w:val="0"/>
        <w:spacing w:before="0" w:after="0" w:line="415" w:lineRule="exact"/>
        <w:jc w:val="left"/>
        <w:rPr>
          <w:rFonts w:ascii="DGVMDB+ArialMT" w:hAnsi="DGVMDB+ArialMT" w:cs="DGVMDB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Ce fait </w:t>
      </w:r>
      <w:proofErr w:type="spellStart"/>
      <w:r>
        <w:rPr>
          <w:rFonts w:ascii="ArialMT" w:hAnsi="ArialMT" w:cs="ArialMT"/>
          <w:color w:val="000000"/>
          <w:sz w:val="24"/>
        </w:rPr>
        <w:t>démontre</w:t>
      </w:r>
      <w:proofErr w:type="spellEnd"/>
      <w:r>
        <w:rPr>
          <w:rFonts w:ascii="ArialMT" w:hAnsi="ArialMT" w:cs="ArialMT"/>
          <w:color w:val="000000"/>
          <w:sz w:val="24"/>
        </w:rPr>
        <w:t xml:space="preserve"> à </w:t>
      </w:r>
      <w:proofErr w:type="spellStart"/>
      <w:r>
        <w:rPr>
          <w:rFonts w:ascii="ArialMT" w:hAnsi="ArialMT" w:cs="ArialMT"/>
          <w:color w:val="000000"/>
          <w:sz w:val="24"/>
        </w:rPr>
        <w:t>lui</w:t>
      </w:r>
      <w:proofErr w:type="spellEnd"/>
      <w:r>
        <w:rPr>
          <w:rFonts w:ascii="ArialMT" w:hAnsi="ArialMT" w:cs="ArialMT"/>
          <w:color w:val="000000"/>
          <w:sz w:val="24"/>
        </w:rPr>
        <w:t xml:space="preserve">-seul le grand </w:t>
      </w:r>
      <w:proofErr w:type="spellStart"/>
      <w:r>
        <w:rPr>
          <w:rFonts w:ascii="ArialMT" w:hAnsi="ArialMT" w:cs="ArialMT"/>
          <w:color w:val="000000"/>
          <w:sz w:val="24"/>
        </w:rPr>
        <w:t>potentiel</w:t>
      </w:r>
      <w:proofErr w:type="spellEnd"/>
      <w:r>
        <w:rPr>
          <w:rFonts w:ascii="ArialMT" w:hAnsi="ArialMT" w:cs="ArialMT"/>
          <w:color w:val="000000"/>
          <w:sz w:val="24"/>
        </w:rPr>
        <w:t xml:space="preserve"> pour le design</w:t>
      </w:r>
    </w:p>
    <w:p w14:paraId="57BFA41A" w14:textId="77777777" w:rsidR="007E0932" w:rsidRDefault="00000000">
      <w:pPr>
        <w:framePr w:w="7949" w:wrap="auto" w:hAnchor="text" w:x="1419" w:y="12021"/>
        <w:widowControl w:val="0"/>
        <w:autoSpaceDE w:val="0"/>
        <w:autoSpaceDN w:val="0"/>
        <w:spacing w:before="0" w:after="0" w:line="413" w:lineRule="exact"/>
        <w:jc w:val="left"/>
        <w:rPr>
          <w:rFonts w:ascii="DGVMDB+ArialMT" w:hAnsi="DGVMDB+ArialMT" w:cs="DGVMDB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de </w:t>
      </w:r>
      <w:proofErr w:type="spellStart"/>
      <w:r>
        <w:rPr>
          <w:rFonts w:ascii="ArialMT" w:hAnsi="ArialMT" w:cs="ArialMT"/>
          <w:color w:val="000000"/>
          <w:sz w:val="24"/>
        </w:rPr>
        <w:t>meubles</w:t>
      </w:r>
      <w:proofErr w:type="spellEnd"/>
      <w:r>
        <w:rPr>
          <w:rFonts w:ascii="ArialMT" w:hAnsi="ArialMT" w:cs="ArialMT"/>
          <w:color w:val="000000"/>
          <w:sz w:val="24"/>
        </w:rPr>
        <w:t xml:space="preserve"> et de </w:t>
      </w:r>
      <w:proofErr w:type="spellStart"/>
      <w:r>
        <w:rPr>
          <w:rFonts w:ascii="ArialMT" w:hAnsi="ArialMT" w:cs="ArialMT"/>
          <w:color w:val="000000"/>
          <w:sz w:val="24"/>
        </w:rPr>
        <w:t>systèmes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d’agencement</w:t>
      </w:r>
      <w:proofErr w:type="spellEnd"/>
      <w:r>
        <w:rPr>
          <w:rFonts w:ascii="ArialMT" w:hAnsi="ArialMT" w:cs="ArialMT"/>
          <w:color w:val="000000"/>
          <w:sz w:val="24"/>
        </w:rPr>
        <w:t xml:space="preserve">. La rotation </w:t>
      </w:r>
      <w:proofErr w:type="spellStart"/>
      <w:r>
        <w:rPr>
          <w:rFonts w:ascii="ArialMT" w:hAnsi="ArialMT" w:cs="ArialMT"/>
          <w:color w:val="000000"/>
          <w:sz w:val="24"/>
        </w:rPr>
        <w:t>dynamique</w:t>
      </w:r>
      <w:proofErr w:type="spellEnd"/>
    </w:p>
    <w:p w14:paraId="6E076EA1" w14:textId="77777777" w:rsidR="007E0932" w:rsidRDefault="00000000">
      <w:pPr>
        <w:framePr w:w="7949" w:wrap="auto" w:hAnchor="text" w:x="1419" w:y="12021"/>
        <w:widowControl w:val="0"/>
        <w:autoSpaceDE w:val="0"/>
        <w:autoSpaceDN w:val="0"/>
        <w:spacing w:before="0" w:after="0" w:line="415" w:lineRule="exact"/>
        <w:jc w:val="left"/>
        <w:rPr>
          <w:rFonts w:ascii="DGVMDB+ArialMT"/>
          <w:color w:val="000000"/>
          <w:sz w:val="24"/>
        </w:rPr>
      </w:pPr>
      <w:r>
        <w:rPr>
          <w:rFonts w:ascii="ArialMT" w:hAnsi="ArialMT"/>
          <w:color w:val="000000"/>
          <w:sz w:val="24"/>
        </w:rPr>
        <w:t xml:space="preserve">avec son </w:t>
      </w:r>
      <w:proofErr w:type="spellStart"/>
      <w:r>
        <w:rPr>
          <w:rFonts w:ascii="ArialMT" w:hAnsi="ArialMT"/>
          <w:color w:val="000000"/>
          <w:sz w:val="24"/>
        </w:rPr>
        <w:t>mouvement</w:t>
      </w:r>
      <w:proofErr w:type="spellEnd"/>
      <w:r>
        <w:rPr>
          <w:rFonts w:ascii="ArialMT" w:hAnsi="ArialMT"/>
          <w:color w:val="000000"/>
          <w:sz w:val="24"/>
        </w:rPr>
        <w:t xml:space="preserve"> </w:t>
      </w:r>
      <w:proofErr w:type="spellStart"/>
      <w:r>
        <w:rPr>
          <w:rFonts w:ascii="ArialMT" w:hAnsi="ArialMT"/>
          <w:color w:val="000000"/>
          <w:sz w:val="24"/>
        </w:rPr>
        <w:t>parfaitement</w:t>
      </w:r>
      <w:proofErr w:type="spellEnd"/>
      <w:r>
        <w:rPr>
          <w:rFonts w:ascii="ArialMT" w:hAnsi="ArialMT"/>
          <w:color w:val="000000"/>
          <w:sz w:val="24"/>
        </w:rPr>
        <w:t xml:space="preserve"> </w:t>
      </w:r>
      <w:proofErr w:type="spellStart"/>
      <w:r>
        <w:rPr>
          <w:rFonts w:ascii="ArialMT" w:hAnsi="ArialMT"/>
          <w:color w:val="000000"/>
          <w:sz w:val="24"/>
        </w:rPr>
        <w:t>équilibré</w:t>
      </w:r>
      <w:proofErr w:type="spellEnd"/>
      <w:r>
        <w:rPr>
          <w:rFonts w:ascii="ArialMT" w:hAnsi="ArialMT"/>
          <w:color w:val="000000"/>
          <w:sz w:val="24"/>
        </w:rPr>
        <w:t xml:space="preserve"> </w:t>
      </w:r>
      <w:proofErr w:type="spellStart"/>
      <w:r>
        <w:rPr>
          <w:rFonts w:ascii="ArialMT" w:hAnsi="ArialMT"/>
          <w:color w:val="000000"/>
          <w:sz w:val="24"/>
        </w:rPr>
        <w:t>offre</w:t>
      </w:r>
      <w:proofErr w:type="spellEnd"/>
      <w:r>
        <w:rPr>
          <w:rFonts w:ascii="ArialMT" w:hAnsi="ArialMT"/>
          <w:color w:val="000000"/>
          <w:sz w:val="24"/>
        </w:rPr>
        <w:t xml:space="preserve"> bien plus</w:t>
      </w:r>
    </w:p>
    <w:p w14:paraId="2E2C19FD" w14:textId="77777777" w:rsidR="007E0932" w:rsidRDefault="00000000">
      <w:pPr>
        <w:framePr w:w="7949" w:wrap="auto" w:hAnchor="text" w:x="1419" w:y="12021"/>
        <w:widowControl w:val="0"/>
        <w:autoSpaceDE w:val="0"/>
        <w:autoSpaceDN w:val="0"/>
        <w:spacing w:before="0" w:after="0" w:line="413" w:lineRule="exact"/>
        <w:jc w:val="left"/>
        <w:rPr>
          <w:rFonts w:ascii="DGVMDB+ArialMT"/>
          <w:color w:val="000000"/>
          <w:sz w:val="24"/>
        </w:rPr>
      </w:pPr>
      <w:proofErr w:type="spellStart"/>
      <w:r>
        <w:rPr>
          <w:rFonts w:ascii="ArialMT" w:hAnsi="ArialMT"/>
          <w:color w:val="000000"/>
          <w:sz w:val="24"/>
        </w:rPr>
        <w:t>qu’un</w:t>
      </w:r>
      <w:proofErr w:type="spellEnd"/>
      <w:r>
        <w:rPr>
          <w:rFonts w:ascii="ArialMT" w:hAnsi="ArialMT"/>
          <w:color w:val="000000"/>
          <w:sz w:val="24"/>
        </w:rPr>
        <w:t xml:space="preserve"> </w:t>
      </w:r>
      <w:proofErr w:type="spellStart"/>
      <w:r>
        <w:rPr>
          <w:rFonts w:ascii="ArialMT" w:hAnsi="ArialMT"/>
          <w:color w:val="000000"/>
          <w:sz w:val="24"/>
        </w:rPr>
        <w:t>changement</w:t>
      </w:r>
      <w:proofErr w:type="spellEnd"/>
      <w:r>
        <w:rPr>
          <w:rFonts w:ascii="ArialMT" w:hAnsi="ArialMT"/>
          <w:color w:val="000000"/>
          <w:sz w:val="24"/>
        </w:rPr>
        <w:t xml:space="preserve"> de design </w:t>
      </w:r>
      <w:proofErr w:type="spellStart"/>
      <w:r>
        <w:rPr>
          <w:rFonts w:ascii="ArialMT" w:hAnsi="ArialMT"/>
          <w:color w:val="000000"/>
          <w:sz w:val="24"/>
        </w:rPr>
        <w:t>d’ouvert</w:t>
      </w:r>
      <w:proofErr w:type="spellEnd"/>
      <w:r>
        <w:rPr>
          <w:rFonts w:ascii="ArialMT" w:hAnsi="ArialMT"/>
          <w:color w:val="000000"/>
          <w:sz w:val="24"/>
        </w:rPr>
        <w:t xml:space="preserve"> à fermé et</w:t>
      </w:r>
    </w:p>
    <w:p w14:paraId="6CEDD05B" w14:textId="77777777" w:rsidR="007E0932" w:rsidRDefault="00000000">
      <w:pPr>
        <w:framePr w:w="7949" w:wrap="auto" w:hAnchor="text" w:x="1419" w:y="12021"/>
        <w:widowControl w:val="0"/>
        <w:autoSpaceDE w:val="0"/>
        <w:autoSpaceDN w:val="0"/>
        <w:spacing w:before="0" w:after="0" w:line="415" w:lineRule="exact"/>
        <w:jc w:val="left"/>
        <w:rPr>
          <w:rFonts w:ascii="DGVMDB+ArialMT" w:hAnsi="DGVMDB+ArialMT" w:cs="DGVMDB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vice versa. Elle </w:t>
      </w:r>
      <w:proofErr w:type="spellStart"/>
      <w:r>
        <w:rPr>
          <w:rFonts w:ascii="ArialMT" w:hAnsi="ArialMT" w:cs="ArialMT"/>
          <w:color w:val="000000"/>
          <w:sz w:val="24"/>
        </w:rPr>
        <w:t>permet</w:t>
      </w:r>
      <w:proofErr w:type="spellEnd"/>
      <w:r>
        <w:rPr>
          <w:rFonts w:ascii="ArialMT" w:hAnsi="ArialMT" w:cs="ArialMT"/>
          <w:color w:val="000000"/>
          <w:sz w:val="24"/>
        </w:rPr>
        <w:t xml:space="preserve"> de transformer non </w:t>
      </w:r>
      <w:proofErr w:type="spellStart"/>
      <w:r>
        <w:rPr>
          <w:rFonts w:ascii="ArialMT" w:hAnsi="ArialMT" w:cs="ArialMT"/>
          <w:color w:val="000000"/>
          <w:sz w:val="24"/>
        </w:rPr>
        <w:t>seulement</w:t>
      </w:r>
      <w:proofErr w:type="spellEnd"/>
      <w:r>
        <w:rPr>
          <w:rFonts w:ascii="ArialMT" w:hAnsi="ArialMT" w:cs="ArialMT"/>
          <w:color w:val="000000"/>
          <w:sz w:val="24"/>
        </w:rPr>
        <w:t xml:space="preserve"> les</w:t>
      </w:r>
    </w:p>
    <w:p w14:paraId="7A5F1DE7" w14:textId="77777777" w:rsidR="007E0932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Nina Thenhausen</w:t>
      </w:r>
    </w:p>
    <w:p w14:paraId="2E0B2805" w14:textId="77777777" w:rsidR="007E0932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</w:rPr>
      </w:pPr>
      <w:r>
        <w:rPr>
          <w:rFonts w:ascii="AgfaRotisSansSerif" w:hAnsi="AgfaRotisSansSerif" w:cs="AgfaRotisSansSerif"/>
          <w:color w:val="000000"/>
          <w:sz w:val="16"/>
        </w:rPr>
        <w:t>Anton-Hettich-</w:t>
      </w:r>
      <w:proofErr w:type="spellStart"/>
      <w:r>
        <w:rPr>
          <w:rFonts w:ascii="AgfaRotisSansSerif" w:hAnsi="AgfaRotisSansSerif" w:cs="AgfaRotisSansSerif"/>
          <w:color w:val="000000"/>
          <w:sz w:val="16"/>
        </w:rPr>
        <w:t>Straße</w:t>
      </w:r>
      <w:proofErr w:type="spellEnd"/>
      <w:r>
        <w:rPr>
          <w:rFonts w:ascii="AgfaRotisSansSerif" w:hAnsi="AgfaRotisSansSerif" w:cs="AgfaRotisSansSerif"/>
          <w:color w:val="000000"/>
          <w:sz w:val="16"/>
        </w:rPr>
        <w:t xml:space="preserve"> 12-16</w:t>
      </w:r>
    </w:p>
    <w:p w14:paraId="7D0B2074" w14:textId="77777777" w:rsidR="007E0932" w:rsidRPr="00893CEE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D-32278 Kirchlengern, Allemagne</w:t>
      </w:r>
    </w:p>
    <w:p w14:paraId="2EE8FDC6" w14:textId="77777777" w:rsidR="007E0932" w:rsidRPr="00893CEE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Allemagne</w:t>
      </w:r>
    </w:p>
    <w:p w14:paraId="3B5C63AE" w14:textId="77777777" w:rsidR="007E0932" w:rsidRPr="00893CEE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Tel.: +49 151 54412445</w:t>
      </w:r>
    </w:p>
    <w:p w14:paraId="6268E060" w14:textId="77777777" w:rsidR="007E0932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nina.thenhausen@hettich.com</w:t>
      </w:r>
    </w:p>
    <w:p w14:paraId="6C74BEBB" w14:textId="77777777" w:rsidR="007E0932" w:rsidRDefault="00000000">
      <w:pPr>
        <w:framePr w:w="1671" w:wrap="auto" w:hAnchor="text" w:x="8858" w:y="14082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proofErr w:type="spellStart"/>
      <w:r>
        <w:rPr>
          <w:rFonts w:ascii="AgfaRotisSansSerif" w:hAnsi="AgfaRotisSansSerif"/>
          <w:color w:val="000000"/>
          <w:sz w:val="16"/>
        </w:rPr>
        <w:t>Exemplaire</w:t>
      </w:r>
      <w:proofErr w:type="spellEnd"/>
      <w:r>
        <w:rPr>
          <w:rFonts w:ascii="AgfaRotisSansSerif" w:hAnsi="AgfaRotisSansSerif"/>
          <w:color w:val="000000"/>
          <w:sz w:val="16"/>
        </w:rPr>
        <w:t xml:space="preserve"> </w:t>
      </w:r>
      <w:proofErr w:type="spellStart"/>
      <w:r>
        <w:rPr>
          <w:rFonts w:ascii="AgfaRotisSansSerif" w:hAnsi="AgfaRotisSansSerif"/>
          <w:color w:val="000000"/>
          <w:sz w:val="16"/>
        </w:rPr>
        <w:t>justificatif</w:t>
      </w:r>
      <w:proofErr w:type="spellEnd"/>
      <w:r>
        <w:rPr>
          <w:rFonts w:ascii="AgfaRotisSansSerif" w:hAnsi="AgfaRotisSansSerif"/>
          <w:color w:val="000000"/>
          <w:sz w:val="16"/>
        </w:rPr>
        <w:t xml:space="preserve"> </w:t>
      </w:r>
      <w:proofErr w:type="spellStart"/>
      <w:r>
        <w:rPr>
          <w:rFonts w:ascii="AgfaRotisSansSerif" w:hAnsi="AgfaRotisSansSerif"/>
          <w:color w:val="000000"/>
          <w:sz w:val="16"/>
        </w:rPr>
        <w:t>souhaité</w:t>
      </w:r>
      <w:proofErr w:type="spellEnd"/>
    </w:p>
    <w:p w14:paraId="55C5EF70" w14:textId="77777777" w:rsidR="007E0932" w:rsidRDefault="00000000">
      <w:pPr>
        <w:framePr w:w="1338" w:wrap="auto" w:hAnchor="text" w:x="8858" w:y="14519"/>
        <w:widowControl w:val="0"/>
        <w:autoSpaceDE w:val="0"/>
        <w:autoSpaceDN w:val="0"/>
        <w:spacing w:before="0" w:after="0" w:line="248" w:lineRule="exact"/>
        <w:jc w:val="left"/>
        <w:rPr>
          <w:rFonts w:ascii="FWENTJ+AgfaRotisSansSerifExtraB"/>
          <w:color w:val="000000"/>
          <w:sz w:val="20"/>
        </w:rPr>
      </w:pPr>
      <w:r>
        <w:rPr>
          <w:rFonts w:ascii="AgfaRotisSansSerifExtraBold" w:hAnsi="AgfaRotisSansSerifExtraBold"/>
          <w:color w:val="000000"/>
          <w:sz w:val="20"/>
        </w:rPr>
        <w:t xml:space="preserve">PR_382024 </w:t>
      </w:r>
    </w:p>
    <w:p w14:paraId="29580198" w14:textId="77777777" w:rsidR="00893CEE" w:rsidRDefault="00893CEE">
      <w:pPr>
        <w:framePr w:w="7765" w:wrap="auto" w:hAnchor="text" w:x="1419" w:y="14918"/>
        <w:widowControl w:val="0"/>
        <w:autoSpaceDE w:val="0"/>
        <w:autoSpaceDN w:val="0"/>
        <w:spacing w:before="0" w:after="0" w:line="268" w:lineRule="exact"/>
        <w:jc w:val="left"/>
        <w:rPr>
          <w:rFonts w:ascii="ArialMT" w:hAnsi="ArialMT" w:cs="ArialMT"/>
          <w:color w:val="000000"/>
          <w:sz w:val="24"/>
        </w:rPr>
      </w:pPr>
    </w:p>
    <w:p w14:paraId="6CE7CC33" w14:textId="77777777" w:rsidR="00893CEE" w:rsidRDefault="00893CEE">
      <w:pPr>
        <w:framePr w:w="7765" w:wrap="auto" w:hAnchor="text" w:x="1419" w:y="14918"/>
        <w:widowControl w:val="0"/>
        <w:autoSpaceDE w:val="0"/>
        <w:autoSpaceDN w:val="0"/>
        <w:spacing w:before="0" w:after="0" w:line="268" w:lineRule="exact"/>
        <w:jc w:val="left"/>
        <w:rPr>
          <w:rFonts w:ascii="ArialMT" w:hAnsi="ArialMT" w:cs="ArialMT"/>
          <w:color w:val="000000"/>
          <w:sz w:val="24"/>
        </w:rPr>
      </w:pPr>
    </w:p>
    <w:p w14:paraId="56B8D8FE" w14:textId="77777777" w:rsidR="00893CEE" w:rsidRDefault="00893CEE">
      <w:pPr>
        <w:framePr w:w="7765" w:wrap="auto" w:hAnchor="text" w:x="1419" w:y="14918"/>
        <w:widowControl w:val="0"/>
        <w:autoSpaceDE w:val="0"/>
        <w:autoSpaceDN w:val="0"/>
        <w:spacing w:before="0" w:after="0" w:line="268" w:lineRule="exact"/>
        <w:jc w:val="left"/>
        <w:rPr>
          <w:rFonts w:ascii="ArialMT" w:hAnsi="ArialMT" w:cs="ArialMT"/>
          <w:color w:val="000000"/>
          <w:sz w:val="24"/>
        </w:rPr>
      </w:pPr>
    </w:p>
    <w:p w14:paraId="257F7DEC" w14:textId="1391AD7A" w:rsidR="007E0932" w:rsidRDefault="00000000">
      <w:pPr>
        <w:framePr w:w="7765" w:wrap="auto" w:hAnchor="text" w:x="1419" w:y="14918"/>
        <w:widowControl w:val="0"/>
        <w:autoSpaceDE w:val="0"/>
        <w:autoSpaceDN w:val="0"/>
        <w:spacing w:before="0" w:after="0" w:line="268" w:lineRule="exact"/>
        <w:jc w:val="left"/>
        <w:rPr>
          <w:rFonts w:ascii="DGVMDB+ArialMT" w:hAnsi="DGVMDB+ArialMT" w:cs="DGVMDB+ArialMT"/>
          <w:color w:val="000000"/>
          <w:sz w:val="24"/>
        </w:rPr>
      </w:pPr>
      <w:proofErr w:type="spellStart"/>
      <w:r>
        <w:rPr>
          <w:rFonts w:ascii="ArialMT" w:hAnsi="ArialMT" w:cs="ArialMT"/>
          <w:color w:val="000000"/>
          <w:sz w:val="24"/>
        </w:rPr>
        <w:t>utilisations</w:t>
      </w:r>
      <w:proofErr w:type="spellEnd"/>
      <w:r>
        <w:rPr>
          <w:rFonts w:ascii="ArialMT" w:hAnsi="ArialMT" w:cs="ArialMT"/>
          <w:color w:val="000000"/>
          <w:sz w:val="24"/>
        </w:rPr>
        <w:t xml:space="preserve"> possibles et les </w:t>
      </w:r>
      <w:proofErr w:type="spellStart"/>
      <w:r>
        <w:rPr>
          <w:rFonts w:ascii="ArialMT" w:hAnsi="ArialMT" w:cs="ArialMT"/>
          <w:color w:val="000000"/>
          <w:sz w:val="24"/>
        </w:rPr>
        <w:t>espaces</w:t>
      </w:r>
      <w:proofErr w:type="spellEnd"/>
      <w:r>
        <w:rPr>
          <w:rFonts w:ascii="ArialMT" w:hAnsi="ArialMT" w:cs="ArialMT"/>
          <w:color w:val="000000"/>
          <w:sz w:val="24"/>
        </w:rPr>
        <w:t xml:space="preserve"> de </w:t>
      </w:r>
      <w:proofErr w:type="spellStart"/>
      <w:r>
        <w:rPr>
          <w:rFonts w:ascii="ArialMT" w:hAnsi="ArialMT" w:cs="ArialMT"/>
          <w:color w:val="000000"/>
          <w:sz w:val="24"/>
        </w:rPr>
        <w:t>rangement</w:t>
      </w:r>
      <w:proofErr w:type="spellEnd"/>
      <w:r>
        <w:rPr>
          <w:rFonts w:ascii="ArialMT" w:hAnsi="ArialMT" w:cs="ArialMT"/>
          <w:color w:val="000000"/>
          <w:sz w:val="24"/>
        </w:rPr>
        <w:t xml:space="preserve"> sur le meuble </w:t>
      </w:r>
      <w:proofErr w:type="spellStart"/>
      <w:r>
        <w:rPr>
          <w:rFonts w:ascii="ArialMT" w:hAnsi="ArialMT" w:cs="ArialMT"/>
          <w:color w:val="000000"/>
          <w:sz w:val="24"/>
        </w:rPr>
        <w:t>lui-même</w:t>
      </w:r>
      <w:proofErr w:type="spellEnd"/>
      <w:r>
        <w:rPr>
          <w:rFonts w:ascii="ArialMT" w:hAnsi="ArialMT" w:cs="ArialMT"/>
          <w:color w:val="000000"/>
          <w:sz w:val="24"/>
        </w:rPr>
        <w:t xml:space="preserve">, </w:t>
      </w:r>
      <w:proofErr w:type="spellStart"/>
      <w:r>
        <w:rPr>
          <w:rFonts w:ascii="ArialMT" w:hAnsi="ArialMT" w:cs="ArialMT"/>
          <w:color w:val="000000"/>
          <w:sz w:val="24"/>
        </w:rPr>
        <w:t>mais</w:t>
      </w:r>
      <w:proofErr w:type="spellEnd"/>
    </w:p>
    <w:p w14:paraId="270E7F3B" w14:textId="77777777" w:rsidR="007E093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227C9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444.9pt;margin-top:54.05pt;width:81.6pt;height:51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B618421">
          <v:shape id="_x00001" o:spid="_x0000_s1033" type="#_x0000_t75" style="position:absolute;margin-left:435.6pt;margin-top:523.15pt;width:2in;height:235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14:paraId="7233D29F" w14:textId="32963A82" w:rsidR="007E0932" w:rsidRDefault="00000000" w:rsidP="00893CEE">
      <w:pPr>
        <w:framePr w:w="8022" w:wrap="auto" w:vAnchor="page" w:hAnchor="text" w:x="1419" w:y="2902"/>
        <w:widowControl w:val="0"/>
        <w:autoSpaceDE w:val="0"/>
        <w:autoSpaceDN w:val="0"/>
        <w:spacing w:before="0" w:after="0" w:line="268" w:lineRule="exact"/>
        <w:jc w:val="left"/>
        <w:rPr>
          <w:rFonts w:ascii="DGVMDB+ArialMT" w:hAnsi="DGVMDB+ArialMT" w:cs="DGVMDB+ArialMT"/>
          <w:color w:val="000000"/>
          <w:sz w:val="24"/>
        </w:rPr>
      </w:pPr>
      <w:proofErr w:type="spellStart"/>
      <w:r>
        <w:rPr>
          <w:rFonts w:ascii="ArialMT" w:hAnsi="ArialMT" w:cs="ArialMT"/>
          <w:color w:val="000000"/>
          <w:sz w:val="24"/>
        </w:rPr>
        <w:t>également</w:t>
      </w:r>
      <w:proofErr w:type="spellEnd"/>
      <w:r>
        <w:rPr>
          <w:rFonts w:ascii="ArialMT" w:hAnsi="ArialMT" w:cs="ArialMT"/>
          <w:color w:val="000000"/>
          <w:sz w:val="24"/>
        </w:rPr>
        <w:t xml:space="preserve"> pour le design de la pièce. Les </w:t>
      </w:r>
      <w:proofErr w:type="spellStart"/>
      <w:r>
        <w:rPr>
          <w:rFonts w:ascii="ArialMT" w:hAnsi="ArialMT" w:cs="ArialMT"/>
          <w:color w:val="000000"/>
          <w:sz w:val="24"/>
        </w:rPr>
        <w:t>éléments</w:t>
      </w:r>
      <w:proofErr w:type="spellEnd"/>
      <w:r>
        <w:rPr>
          <w:rFonts w:ascii="ArialMT" w:hAnsi="ArialMT" w:cs="ArialMT"/>
          <w:color w:val="000000"/>
          <w:sz w:val="24"/>
        </w:rPr>
        <w:t xml:space="preserve"> des </w:t>
      </w:r>
      <w:proofErr w:type="spellStart"/>
      <w:r>
        <w:rPr>
          <w:rFonts w:ascii="ArialMT" w:hAnsi="ArialMT" w:cs="ArialMT"/>
          <w:color w:val="000000"/>
          <w:sz w:val="24"/>
        </w:rPr>
        <w:t>meubles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rotatifs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permettent</w:t>
      </w:r>
      <w:proofErr w:type="spellEnd"/>
    </w:p>
    <w:p w14:paraId="492415F2" w14:textId="77777777" w:rsidR="007E0932" w:rsidRDefault="00000000" w:rsidP="00893CEE">
      <w:pPr>
        <w:framePr w:w="8022" w:wrap="auto" w:vAnchor="page" w:hAnchor="text" w:x="1419" w:y="2902"/>
        <w:widowControl w:val="0"/>
        <w:autoSpaceDE w:val="0"/>
        <w:autoSpaceDN w:val="0"/>
        <w:spacing w:before="0" w:after="0" w:line="415" w:lineRule="exact"/>
        <w:jc w:val="left"/>
        <w:rPr>
          <w:rFonts w:ascii="DGVMDB+ArialMT" w:hAnsi="DGVMDB+ArialMT" w:cs="DGVMDB+ArialMT"/>
          <w:color w:val="000000"/>
          <w:sz w:val="24"/>
        </w:rPr>
      </w:pPr>
      <w:proofErr w:type="spellStart"/>
      <w:r>
        <w:rPr>
          <w:rFonts w:ascii="ArialMT" w:hAnsi="ArialMT" w:cs="ArialMT"/>
          <w:color w:val="000000"/>
          <w:sz w:val="24"/>
        </w:rPr>
        <w:t>d’utiliser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une</w:t>
      </w:r>
      <w:proofErr w:type="spellEnd"/>
      <w:r>
        <w:rPr>
          <w:rFonts w:ascii="ArialMT" w:hAnsi="ArialMT" w:cs="ArialMT"/>
          <w:color w:val="000000"/>
          <w:sz w:val="24"/>
        </w:rPr>
        <w:t xml:space="preserve"> surface de façon </w:t>
      </w:r>
      <w:proofErr w:type="spellStart"/>
      <w:r>
        <w:rPr>
          <w:rFonts w:ascii="ArialMT" w:hAnsi="ArialMT" w:cs="ArialMT"/>
          <w:color w:val="000000"/>
          <w:sz w:val="24"/>
        </w:rPr>
        <w:t>multifonctionnelle</w:t>
      </w:r>
      <w:proofErr w:type="spellEnd"/>
      <w:r>
        <w:rPr>
          <w:rFonts w:ascii="ArialMT" w:hAnsi="ArialMT" w:cs="ArialMT"/>
          <w:color w:val="000000"/>
          <w:sz w:val="24"/>
        </w:rPr>
        <w:t xml:space="preserve"> et plus </w:t>
      </w:r>
      <w:proofErr w:type="spellStart"/>
      <w:r>
        <w:rPr>
          <w:rFonts w:ascii="ArialMT" w:hAnsi="ArialMT" w:cs="ArialMT"/>
          <w:color w:val="000000"/>
          <w:sz w:val="24"/>
        </w:rPr>
        <w:t>efficace</w:t>
      </w:r>
      <w:proofErr w:type="spellEnd"/>
      <w:r>
        <w:rPr>
          <w:rFonts w:ascii="ArialMT" w:hAnsi="ArialMT" w:cs="ArialMT"/>
          <w:color w:val="000000"/>
          <w:sz w:val="24"/>
        </w:rPr>
        <w:t xml:space="preserve">. Que </w:t>
      </w:r>
      <w:proofErr w:type="spellStart"/>
      <w:r>
        <w:rPr>
          <w:rFonts w:ascii="ArialMT" w:hAnsi="ArialMT" w:cs="ArialMT"/>
          <w:color w:val="000000"/>
          <w:sz w:val="24"/>
        </w:rPr>
        <w:t>ce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soit</w:t>
      </w:r>
      <w:proofErr w:type="spellEnd"/>
      <w:r>
        <w:rPr>
          <w:rFonts w:ascii="ArialMT" w:hAnsi="ArialMT" w:cs="ArialMT"/>
          <w:color w:val="000000"/>
          <w:sz w:val="24"/>
        </w:rPr>
        <w:t xml:space="preserve"> dans</w:t>
      </w:r>
    </w:p>
    <w:p w14:paraId="086ACC3E" w14:textId="77777777" w:rsidR="007E0932" w:rsidRDefault="00000000" w:rsidP="00893CEE">
      <w:pPr>
        <w:framePr w:w="8022" w:wrap="auto" w:vAnchor="page" w:hAnchor="text" w:x="1419" w:y="2902"/>
        <w:widowControl w:val="0"/>
        <w:autoSpaceDE w:val="0"/>
        <w:autoSpaceDN w:val="0"/>
        <w:spacing w:before="0" w:after="0" w:line="413" w:lineRule="exact"/>
        <w:jc w:val="left"/>
        <w:rPr>
          <w:rFonts w:ascii="HUEVNO+ArialMT" w:hAnsi="HUEVNO+ArialMT" w:cs="HUEVNO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la cuisine, le salon, la salle de </w:t>
      </w:r>
      <w:proofErr w:type="spellStart"/>
      <w:r>
        <w:rPr>
          <w:rFonts w:ascii="ArialMT" w:hAnsi="ArialMT" w:cs="ArialMT"/>
          <w:color w:val="000000"/>
          <w:sz w:val="24"/>
        </w:rPr>
        <w:t>bain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ou</w:t>
      </w:r>
      <w:proofErr w:type="spellEnd"/>
      <w:r>
        <w:rPr>
          <w:rFonts w:ascii="ArialMT" w:hAnsi="ArialMT" w:cs="ArialMT"/>
          <w:color w:val="000000"/>
          <w:sz w:val="24"/>
        </w:rPr>
        <w:t xml:space="preserve"> le bureau à domicile – </w:t>
      </w:r>
      <w:proofErr w:type="spellStart"/>
      <w:r>
        <w:rPr>
          <w:rFonts w:ascii="ArialMT" w:hAnsi="ArialMT" w:cs="ArialMT"/>
          <w:color w:val="000000"/>
          <w:sz w:val="24"/>
        </w:rPr>
        <w:t>FurnSpin</w:t>
      </w:r>
      <w:proofErr w:type="spellEnd"/>
      <w:r>
        <w:rPr>
          <w:rFonts w:ascii="ArialMT" w:hAnsi="ArialMT" w:cs="ArialMT"/>
          <w:color w:val="000000"/>
          <w:sz w:val="24"/>
        </w:rPr>
        <w:t xml:space="preserve"> « designed in</w:t>
      </w:r>
    </w:p>
    <w:p w14:paraId="042A2C83" w14:textId="77777777" w:rsidR="007E0932" w:rsidRDefault="00000000" w:rsidP="00893CEE">
      <w:pPr>
        <w:framePr w:w="8022" w:wrap="auto" w:vAnchor="page" w:hAnchor="text" w:x="1419" w:y="2902"/>
        <w:widowControl w:val="0"/>
        <w:autoSpaceDE w:val="0"/>
        <w:autoSpaceDN w:val="0"/>
        <w:spacing w:before="0" w:after="0" w:line="415" w:lineRule="exact"/>
        <w:jc w:val="left"/>
        <w:rPr>
          <w:rFonts w:ascii="HUEVNO+ArialMT" w:hAnsi="HUEVNO+ArialMT" w:cs="HUEVNO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Germany » inspire les designers, les </w:t>
      </w:r>
      <w:proofErr w:type="spellStart"/>
      <w:r>
        <w:rPr>
          <w:rFonts w:ascii="ArialMT" w:hAnsi="ArialMT" w:cs="ArialMT"/>
          <w:color w:val="000000"/>
          <w:sz w:val="24"/>
        </w:rPr>
        <w:t>spécialistes</w:t>
      </w:r>
      <w:proofErr w:type="spellEnd"/>
      <w:r>
        <w:rPr>
          <w:rFonts w:ascii="ArialMT" w:hAnsi="ArialMT" w:cs="ArialMT"/>
          <w:color w:val="000000"/>
          <w:sz w:val="24"/>
        </w:rPr>
        <w:t xml:space="preserve"> de </w:t>
      </w:r>
      <w:proofErr w:type="spellStart"/>
      <w:r>
        <w:rPr>
          <w:rFonts w:ascii="ArialMT" w:hAnsi="ArialMT" w:cs="ArialMT"/>
          <w:color w:val="000000"/>
          <w:sz w:val="24"/>
        </w:rPr>
        <w:t>l’aménagement</w:t>
      </w:r>
      <w:proofErr w:type="spellEnd"/>
      <w:r>
        <w:rPr>
          <w:rFonts w:ascii="ArialMT" w:hAnsi="ArialMT" w:cs="ArialMT"/>
          <w:color w:val="000000"/>
          <w:sz w:val="24"/>
        </w:rPr>
        <w:t xml:space="preserve">, les </w:t>
      </w:r>
      <w:proofErr w:type="spellStart"/>
      <w:r>
        <w:rPr>
          <w:rFonts w:ascii="ArialMT" w:hAnsi="ArialMT" w:cs="ArialMT"/>
          <w:color w:val="000000"/>
          <w:sz w:val="24"/>
        </w:rPr>
        <w:t>architectes</w:t>
      </w:r>
      <w:proofErr w:type="spellEnd"/>
      <w:r>
        <w:rPr>
          <w:rFonts w:ascii="ArialMT" w:hAnsi="ArialMT" w:cs="ArialMT"/>
          <w:color w:val="000000"/>
          <w:sz w:val="24"/>
        </w:rPr>
        <w:t xml:space="preserve"> et les</w:t>
      </w:r>
    </w:p>
    <w:p w14:paraId="60FA43BA" w14:textId="77777777" w:rsidR="007E0932" w:rsidRDefault="00000000" w:rsidP="00893CEE">
      <w:pPr>
        <w:framePr w:w="8022" w:wrap="auto" w:vAnchor="page" w:hAnchor="text" w:x="1419" w:y="2902"/>
        <w:widowControl w:val="0"/>
        <w:autoSpaceDE w:val="0"/>
        <w:autoSpaceDN w:val="0"/>
        <w:spacing w:before="0" w:after="0" w:line="413" w:lineRule="exact"/>
        <w:jc w:val="left"/>
        <w:rPr>
          <w:rFonts w:ascii="DGVMDB+ArialMT" w:hAnsi="DGVMDB+ArialMT" w:cs="DGVMDB+ArialMT"/>
          <w:color w:val="000000"/>
          <w:sz w:val="24"/>
        </w:rPr>
      </w:pPr>
      <w:r>
        <w:rPr>
          <w:rFonts w:ascii="ArialMT" w:hAnsi="ArialMT" w:cs="ArialMT"/>
          <w:color w:val="000000"/>
          <w:sz w:val="24"/>
        </w:rPr>
        <w:t xml:space="preserve">fabricants de </w:t>
      </w:r>
      <w:proofErr w:type="spellStart"/>
      <w:r>
        <w:rPr>
          <w:rFonts w:ascii="ArialMT" w:hAnsi="ArialMT" w:cs="ArialMT"/>
          <w:color w:val="000000"/>
          <w:sz w:val="24"/>
        </w:rPr>
        <w:t>meubles</w:t>
      </w:r>
      <w:proofErr w:type="spellEnd"/>
      <w:r>
        <w:rPr>
          <w:rFonts w:ascii="ArialMT" w:hAnsi="ArialMT" w:cs="ArialMT"/>
          <w:color w:val="000000"/>
          <w:sz w:val="24"/>
        </w:rPr>
        <w:t xml:space="preserve"> à </w:t>
      </w:r>
      <w:proofErr w:type="spellStart"/>
      <w:r>
        <w:rPr>
          <w:rFonts w:ascii="ArialMT" w:hAnsi="ArialMT" w:cs="ArialMT"/>
          <w:color w:val="000000"/>
          <w:sz w:val="24"/>
        </w:rPr>
        <w:t>réinventer</w:t>
      </w:r>
      <w:proofErr w:type="spellEnd"/>
      <w:r>
        <w:rPr>
          <w:rFonts w:ascii="ArialMT" w:hAnsi="ArialMT" w:cs="ArialMT"/>
          <w:color w:val="000000"/>
          <w:sz w:val="24"/>
        </w:rPr>
        <w:t xml:space="preserve"> la conception des </w:t>
      </w:r>
      <w:proofErr w:type="spellStart"/>
      <w:r>
        <w:rPr>
          <w:rFonts w:ascii="ArialMT" w:hAnsi="ArialMT" w:cs="ArialMT"/>
          <w:color w:val="000000"/>
          <w:sz w:val="24"/>
        </w:rPr>
        <w:t>meubles</w:t>
      </w:r>
      <w:proofErr w:type="spellEnd"/>
      <w:r>
        <w:rPr>
          <w:rFonts w:ascii="ArialMT" w:hAnsi="ArialMT" w:cs="ArialMT"/>
          <w:color w:val="000000"/>
          <w:sz w:val="24"/>
        </w:rPr>
        <w:t xml:space="preserve"> et des</w:t>
      </w:r>
    </w:p>
    <w:p w14:paraId="7C0521DD" w14:textId="77777777" w:rsidR="007E0932" w:rsidRDefault="00000000" w:rsidP="00893CEE">
      <w:pPr>
        <w:framePr w:w="8022" w:wrap="auto" w:vAnchor="page" w:hAnchor="text" w:x="1419" w:y="2902"/>
        <w:widowControl w:val="0"/>
        <w:autoSpaceDE w:val="0"/>
        <w:autoSpaceDN w:val="0"/>
        <w:spacing w:before="0" w:after="0" w:line="415" w:lineRule="exact"/>
        <w:jc w:val="left"/>
        <w:rPr>
          <w:rFonts w:ascii="DGVMDB+ArialMT"/>
          <w:color w:val="000000"/>
          <w:sz w:val="24"/>
        </w:rPr>
      </w:pPr>
      <w:proofErr w:type="spellStart"/>
      <w:r>
        <w:rPr>
          <w:rFonts w:ascii="ArialMT" w:hAnsi="ArialMT"/>
          <w:color w:val="000000"/>
          <w:sz w:val="24"/>
        </w:rPr>
        <w:t>espaces</w:t>
      </w:r>
      <w:proofErr w:type="spellEnd"/>
      <w:r>
        <w:rPr>
          <w:rFonts w:ascii="ArialMT" w:hAnsi="ArialMT"/>
          <w:color w:val="000000"/>
          <w:sz w:val="24"/>
        </w:rPr>
        <w:t xml:space="preserve"> de vie.</w:t>
      </w:r>
    </w:p>
    <w:p w14:paraId="1C5954EB" w14:textId="7A17DEE2" w:rsidR="007E0932" w:rsidRDefault="00000000" w:rsidP="00893CEE">
      <w:pPr>
        <w:framePr w:w="9023" w:wrap="auto" w:vAnchor="page" w:hAnchor="text" w:x="1419" w:y="6786"/>
        <w:widowControl w:val="0"/>
        <w:autoSpaceDE w:val="0"/>
        <w:autoSpaceDN w:val="0"/>
        <w:spacing w:before="0" w:after="0" w:line="268" w:lineRule="exact"/>
        <w:jc w:val="left"/>
        <w:rPr>
          <w:rFonts w:ascii="DGVMDB+ArialMT"/>
          <w:color w:val="0000FF"/>
          <w:sz w:val="24"/>
          <w:u w:val="single"/>
        </w:rPr>
      </w:pPr>
      <w:r>
        <w:rPr>
          <w:rFonts w:ascii="ArialMT" w:hAnsi="ArialMT"/>
          <w:color w:val="000000"/>
          <w:sz w:val="24"/>
        </w:rPr>
        <w:t xml:space="preserve">Prix de design de </w:t>
      </w:r>
      <w:proofErr w:type="gramStart"/>
      <w:r>
        <w:rPr>
          <w:rFonts w:ascii="ArialMT" w:hAnsi="ArialMT"/>
          <w:color w:val="000000"/>
          <w:sz w:val="24"/>
        </w:rPr>
        <w:t>Hettich :</w:t>
      </w:r>
      <w:proofErr w:type="gramEnd"/>
      <w:r>
        <w:rPr>
          <w:rFonts w:ascii="ArialMT" w:hAnsi="ArialMT"/>
          <w:color w:val="000000"/>
          <w:sz w:val="24"/>
        </w:rPr>
        <w:t xml:space="preserve"> </w:t>
      </w:r>
      <w:r>
        <w:rPr>
          <w:rFonts w:ascii="ArialMT" w:hAnsi="ArialMT"/>
          <w:color w:val="0000FF"/>
          <w:sz w:val="24"/>
          <w:u w:val="single"/>
        </w:rPr>
        <w:t>https://web.hettich.com/de-de/inspiration/design-award</w:t>
      </w:r>
    </w:p>
    <w:p w14:paraId="2A1B74D8" w14:textId="77777777" w:rsidR="007E0932" w:rsidRDefault="00000000" w:rsidP="00893CEE">
      <w:pPr>
        <w:framePr w:w="6428" w:wrap="auto" w:vAnchor="page" w:hAnchor="page" w:x="1430" w:y="7528"/>
        <w:widowControl w:val="0"/>
        <w:autoSpaceDE w:val="0"/>
        <w:autoSpaceDN w:val="0"/>
        <w:spacing w:before="0" w:after="0" w:line="268" w:lineRule="exact"/>
        <w:jc w:val="left"/>
        <w:rPr>
          <w:rFonts w:ascii="DGVMDB+ArialMT"/>
          <w:color w:val="0000FF"/>
          <w:sz w:val="24"/>
          <w:u w:val="single"/>
        </w:rPr>
      </w:pPr>
      <w:r>
        <w:rPr>
          <w:rFonts w:ascii="ArialMT" w:hAnsi="ArialMT"/>
          <w:color w:val="000000"/>
          <w:sz w:val="24"/>
        </w:rPr>
        <w:t xml:space="preserve">Plus </w:t>
      </w:r>
      <w:proofErr w:type="spellStart"/>
      <w:r>
        <w:rPr>
          <w:rFonts w:ascii="ArialMT" w:hAnsi="ArialMT"/>
          <w:color w:val="000000"/>
          <w:sz w:val="24"/>
        </w:rPr>
        <w:t>d’informations</w:t>
      </w:r>
      <w:proofErr w:type="spellEnd"/>
      <w:r>
        <w:rPr>
          <w:rFonts w:ascii="ArialMT" w:hAnsi="ArialMT"/>
          <w:color w:val="000000"/>
          <w:sz w:val="24"/>
        </w:rPr>
        <w:t xml:space="preserve"> sur </w:t>
      </w:r>
      <w:proofErr w:type="spellStart"/>
      <w:r>
        <w:rPr>
          <w:rFonts w:ascii="ArialMT" w:hAnsi="ArialMT"/>
          <w:color w:val="000000"/>
          <w:sz w:val="24"/>
        </w:rPr>
        <w:t>FurnSpin</w:t>
      </w:r>
      <w:proofErr w:type="spellEnd"/>
      <w:r>
        <w:rPr>
          <w:rFonts w:ascii="ArialMT" w:hAnsi="ArialMT"/>
          <w:color w:val="000000"/>
          <w:sz w:val="24"/>
        </w:rPr>
        <w:t> :</w:t>
      </w:r>
      <w:r>
        <w:rPr>
          <w:rFonts w:ascii="ArialMT" w:hAnsi="ArialMT"/>
          <w:color w:val="0000FF"/>
          <w:sz w:val="24"/>
          <w:u w:val="single"/>
        </w:rPr>
        <w:t xml:space="preserve"> https://furnspin.hettich.com/</w:t>
      </w:r>
    </w:p>
    <w:p w14:paraId="7A5E4228" w14:textId="77777777" w:rsidR="007E0932" w:rsidRDefault="00000000" w:rsidP="00893CEE">
      <w:pPr>
        <w:framePr w:w="6368" w:wrap="auto" w:vAnchor="page" w:hAnchor="page" w:x="1430" w:y="8357"/>
        <w:widowControl w:val="0"/>
        <w:autoSpaceDE w:val="0"/>
        <w:autoSpaceDN w:val="0"/>
        <w:spacing w:before="0" w:after="0" w:line="268" w:lineRule="exact"/>
        <w:jc w:val="left"/>
        <w:rPr>
          <w:rFonts w:ascii="DGVMDB+ArialMT"/>
          <w:color w:val="000000"/>
          <w:sz w:val="24"/>
        </w:rPr>
      </w:pPr>
      <w:r>
        <w:rPr>
          <w:rFonts w:ascii="ArialMT" w:hAnsi="ArialMT"/>
          <w:color w:val="000000"/>
          <w:sz w:val="24"/>
        </w:rPr>
        <w:t xml:space="preserve">Vous </w:t>
      </w:r>
      <w:proofErr w:type="spellStart"/>
      <w:r>
        <w:rPr>
          <w:rFonts w:ascii="ArialMT" w:hAnsi="ArialMT"/>
          <w:color w:val="000000"/>
          <w:sz w:val="24"/>
        </w:rPr>
        <w:t>pouvez</w:t>
      </w:r>
      <w:proofErr w:type="spellEnd"/>
      <w:r>
        <w:rPr>
          <w:rFonts w:ascii="ArialMT" w:hAnsi="ArialMT"/>
          <w:color w:val="000000"/>
          <w:sz w:val="24"/>
        </w:rPr>
        <w:t xml:space="preserve"> </w:t>
      </w:r>
      <w:proofErr w:type="spellStart"/>
      <w:r>
        <w:rPr>
          <w:rFonts w:ascii="ArialMT" w:hAnsi="ArialMT"/>
          <w:color w:val="000000"/>
          <w:sz w:val="24"/>
        </w:rPr>
        <w:t>télécharger</w:t>
      </w:r>
      <w:proofErr w:type="spellEnd"/>
      <w:r>
        <w:rPr>
          <w:rFonts w:ascii="ArialMT" w:hAnsi="ArialMT"/>
          <w:color w:val="000000"/>
          <w:sz w:val="24"/>
        </w:rPr>
        <w:t xml:space="preserve"> les </w:t>
      </w:r>
      <w:proofErr w:type="spellStart"/>
      <w:r>
        <w:rPr>
          <w:rFonts w:ascii="ArialMT" w:hAnsi="ArialMT"/>
          <w:color w:val="000000"/>
          <w:sz w:val="24"/>
        </w:rPr>
        <w:t>ressources</w:t>
      </w:r>
      <w:proofErr w:type="spellEnd"/>
      <w:r>
        <w:rPr>
          <w:rFonts w:ascii="ArialMT" w:hAnsi="ArialMT"/>
          <w:color w:val="000000"/>
          <w:sz w:val="24"/>
        </w:rPr>
        <w:t xml:space="preserve"> </w:t>
      </w:r>
      <w:proofErr w:type="spellStart"/>
      <w:r>
        <w:rPr>
          <w:rFonts w:ascii="ArialMT" w:hAnsi="ArialMT"/>
          <w:color w:val="000000"/>
          <w:sz w:val="24"/>
        </w:rPr>
        <w:t>photographiques</w:t>
      </w:r>
      <w:proofErr w:type="spellEnd"/>
      <w:r>
        <w:rPr>
          <w:rFonts w:ascii="ArialMT" w:hAnsi="ArialMT"/>
          <w:color w:val="000000"/>
          <w:sz w:val="24"/>
        </w:rPr>
        <w:t xml:space="preserve"> </w:t>
      </w:r>
      <w:proofErr w:type="spellStart"/>
      <w:r>
        <w:rPr>
          <w:rFonts w:ascii="ArialMT" w:hAnsi="ArialMT"/>
          <w:color w:val="000000"/>
          <w:sz w:val="24"/>
        </w:rPr>
        <w:t>suivantes</w:t>
      </w:r>
      <w:proofErr w:type="spellEnd"/>
      <w:r>
        <w:rPr>
          <w:rFonts w:ascii="ArialMT" w:hAnsi="ArialMT"/>
          <w:color w:val="000000"/>
          <w:sz w:val="24"/>
        </w:rPr>
        <w:t xml:space="preserve"> dans le </w:t>
      </w:r>
      <w:r>
        <w:rPr>
          <w:rFonts w:ascii="Arial-BoldMT" w:hAnsi="Arial-BoldMT" w:cs="Arial-BoldMT"/>
          <w:b/>
          <w:color w:val="000000"/>
          <w:sz w:val="24"/>
        </w:rPr>
        <w:t>menu</w:t>
      </w:r>
      <w:r>
        <w:rPr>
          <w:rFonts w:ascii="ArialMT" w:hAnsi="ArialMT"/>
          <w:color w:val="000000"/>
          <w:sz w:val="24"/>
        </w:rPr>
        <w:t xml:space="preserve"> « </w:t>
      </w:r>
      <w:r>
        <w:rPr>
          <w:rFonts w:ascii="Arial-BoldMT" w:hAnsi="Arial-BoldMT" w:cs="Arial-BoldMT"/>
          <w:b/>
          <w:color w:val="000000"/>
          <w:sz w:val="24"/>
        </w:rPr>
        <w:t>Presse</w:t>
      </w:r>
      <w:r>
        <w:t xml:space="preserve"> »</w:t>
      </w:r>
      <w:r>
        <w:rPr>
          <w:rFonts w:ascii="ArialMT" w:hAnsi="ArialMT"/>
          <w:color w:val="000000"/>
          <w:sz w:val="24"/>
        </w:rPr>
        <w:t xml:space="preserve"> sur</w:t>
      </w:r>
    </w:p>
    <w:p w14:paraId="0D1CE182" w14:textId="77777777" w:rsidR="007E0932" w:rsidRDefault="00000000" w:rsidP="00893CEE">
      <w:pPr>
        <w:framePr w:w="6368" w:wrap="auto" w:vAnchor="page" w:hAnchor="page" w:x="1430" w:y="8357"/>
        <w:widowControl w:val="0"/>
        <w:autoSpaceDE w:val="0"/>
        <w:autoSpaceDN w:val="0"/>
        <w:spacing w:before="0" w:after="0" w:line="413" w:lineRule="exact"/>
        <w:jc w:val="left"/>
        <w:rPr>
          <w:rFonts w:ascii="DGVMDB+ArialMT"/>
          <w:color w:val="000000"/>
          <w:sz w:val="24"/>
        </w:rPr>
      </w:pPr>
      <w:r>
        <w:rPr>
          <w:rFonts w:ascii="Arial-BoldMT" w:hAnsi="Arial-BoldMT"/>
          <w:b/>
          <w:color w:val="000000"/>
          <w:sz w:val="24"/>
        </w:rPr>
        <w:t>www.hettich.com</w:t>
      </w:r>
      <w:r>
        <w:t xml:space="preserve"> :</w:t>
      </w:r>
    </w:p>
    <w:p w14:paraId="2803FE23" w14:textId="77777777" w:rsidR="007E0932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Contact :</w:t>
      </w:r>
    </w:p>
    <w:p w14:paraId="3C394A40" w14:textId="77777777" w:rsidR="007E0932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 xml:space="preserve">Hettich Marketing und </w:t>
      </w:r>
      <w:proofErr w:type="spellStart"/>
      <w:r>
        <w:rPr>
          <w:rFonts w:ascii="AgfaRotisSansSerif" w:hAnsi="AgfaRotisSansSerif"/>
          <w:color w:val="000000"/>
          <w:sz w:val="16"/>
        </w:rPr>
        <w:t>Vertriebs</w:t>
      </w:r>
      <w:proofErr w:type="spellEnd"/>
    </w:p>
    <w:p w14:paraId="7CE2424D" w14:textId="77777777" w:rsidR="007E0932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GmbH &amp; Co. KG</w:t>
      </w:r>
    </w:p>
    <w:p w14:paraId="0F168800" w14:textId="77777777" w:rsidR="007E0932" w:rsidRPr="00893CEE" w:rsidRDefault="00000000">
      <w:pPr>
        <w:framePr w:w="1041" w:wrap="auto" w:hAnchor="text" w:x="8858" w:y="11283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 w:cs="AgfaRotisSansSerif"/>
          <w:color w:val="000000"/>
          <w:sz w:val="16"/>
          <w:lang w:val="de-DE"/>
        </w:rPr>
        <w:t>Anke Wöhler</w:t>
      </w:r>
    </w:p>
    <w:p w14:paraId="6E6C1D92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44B7655F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D-32278 Kirchlengern, Allemagne</w:t>
      </w:r>
    </w:p>
    <w:p w14:paraId="4AB8C6C0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Allemagne</w:t>
      </w:r>
    </w:p>
    <w:p w14:paraId="2DAD9A67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Tel.: +49 5733 798-879</w:t>
      </w:r>
    </w:p>
    <w:p w14:paraId="78093569" w14:textId="77777777" w:rsidR="007E0932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anke.woehler@hettich.com</w:t>
      </w:r>
    </w:p>
    <w:p w14:paraId="1452EEBD" w14:textId="77777777" w:rsidR="007E0932" w:rsidRDefault="00000000" w:rsidP="00893CEE">
      <w:pPr>
        <w:framePr w:w="1310" w:wrap="auto" w:vAnchor="page" w:hAnchor="page" w:x="1430" w:y="12929"/>
        <w:widowControl w:val="0"/>
        <w:autoSpaceDE w:val="0"/>
        <w:autoSpaceDN w:val="0"/>
        <w:spacing w:before="0" w:after="0" w:line="247" w:lineRule="exact"/>
        <w:jc w:val="left"/>
        <w:rPr>
          <w:rFonts w:ascii="DGVMDB+ArialMT"/>
          <w:color w:val="000000"/>
        </w:rPr>
      </w:pPr>
      <w:r>
        <w:rPr>
          <w:rFonts w:ascii="ArialMT" w:hAnsi="ArialMT"/>
          <w:color w:val="000000"/>
        </w:rPr>
        <w:t>382024_a</w:t>
      </w:r>
    </w:p>
    <w:p w14:paraId="4C9D8A39" w14:textId="77777777" w:rsidR="007E0932" w:rsidRDefault="00000000" w:rsidP="00047F50">
      <w:pPr>
        <w:framePr w:w="6710" w:h="2608" w:hRule="exact" w:wrap="auto" w:vAnchor="page" w:hAnchor="page" w:x="1408" w:y="13354"/>
        <w:widowControl w:val="0"/>
        <w:autoSpaceDE w:val="0"/>
        <w:autoSpaceDN w:val="0"/>
        <w:spacing w:before="0" w:after="0" w:line="247" w:lineRule="exact"/>
        <w:jc w:val="left"/>
        <w:rPr>
          <w:rFonts w:ascii="DGVMDB+ArialMT" w:hAnsi="DGVMDB+ArialMT" w:cs="DGVMDB+ArialMT"/>
          <w:color w:val="000000"/>
        </w:rPr>
      </w:pPr>
      <w:proofErr w:type="spellStart"/>
      <w:r>
        <w:rPr>
          <w:rFonts w:ascii="ArialMT" w:hAnsi="ArialMT" w:cs="ArialMT"/>
          <w:color w:val="000000"/>
        </w:rPr>
        <w:t>FurnSpin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permet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une</w:t>
      </w:r>
      <w:proofErr w:type="spellEnd"/>
      <w:r>
        <w:rPr>
          <w:rFonts w:ascii="ArialMT" w:hAnsi="ArialMT" w:cs="ArialMT"/>
          <w:color w:val="000000"/>
        </w:rPr>
        <w:t xml:space="preserve"> rotation </w:t>
      </w:r>
      <w:proofErr w:type="spellStart"/>
      <w:r>
        <w:rPr>
          <w:rFonts w:ascii="ArialMT" w:hAnsi="ArialMT" w:cs="ArialMT"/>
          <w:color w:val="000000"/>
        </w:rPr>
        <w:t>dynamique</w:t>
      </w:r>
      <w:proofErr w:type="spellEnd"/>
      <w:r>
        <w:rPr>
          <w:rFonts w:ascii="ArialMT" w:hAnsi="ArialMT" w:cs="ArialMT"/>
          <w:color w:val="000000"/>
        </w:rPr>
        <w:t xml:space="preserve"> de corps de meuble </w:t>
      </w:r>
      <w:proofErr w:type="spellStart"/>
      <w:r>
        <w:rPr>
          <w:rFonts w:ascii="ArialMT" w:hAnsi="ArialMT" w:cs="ArialMT"/>
          <w:color w:val="000000"/>
        </w:rPr>
        <w:t>entiers</w:t>
      </w:r>
      <w:proofErr w:type="spellEnd"/>
      <w:r>
        <w:rPr>
          <w:rFonts w:ascii="ArialMT" w:hAnsi="ArialMT" w:cs="ArialMT"/>
          <w:color w:val="000000"/>
        </w:rPr>
        <w:t>.</w:t>
      </w:r>
    </w:p>
    <w:p w14:paraId="52CC8413" w14:textId="77777777" w:rsidR="007E0932" w:rsidRDefault="00000000" w:rsidP="00047F50">
      <w:pPr>
        <w:framePr w:w="6710" w:h="2608" w:hRule="exact" w:wrap="auto" w:vAnchor="page" w:hAnchor="page" w:x="1408" w:y="13354"/>
        <w:widowControl w:val="0"/>
        <w:autoSpaceDE w:val="0"/>
        <w:autoSpaceDN w:val="0"/>
        <w:spacing w:before="0" w:after="0" w:line="254" w:lineRule="exact"/>
        <w:jc w:val="left"/>
        <w:rPr>
          <w:rFonts w:ascii="DGVMDB+ArialMT" w:hAnsi="DGVMDB+ArialMT" w:cs="DGVMDB+ArialMT"/>
          <w:color w:val="000000"/>
        </w:rPr>
      </w:pPr>
      <w:proofErr w:type="spellStart"/>
      <w:r>
        <w:rPr>
          <w:rFonts w:ascii="ArialMT" w:hAnsi="ArialMT" w:cs="ArialMT"/>
          <w:color w:val="000000"/>
        </w:rPr>
        <w:t>C’est</w:t>
      </w:r>
      <w:proofErr w:type="spellEnd"/>
      <w:r>
        <w:rPr>
          <w:rFonts w:ascii="ArialMT" w:hAnsi="ArialMT" w:cs="ArialMT"/>
          <w:color w:val="000000"/>
        </w:rPr>
        <w:t xml:space="preserve"> la raison pour </w:t>
      </w:r>
      <w:proofErr w:type="spellStart"/>
      <w:r>
        <w:rPr>
          <w:rFonts w:ascii="ArialMT" w:hAnsi="ArialMT" w:cs="ArialMT"/>
          <w:color w:val="000000"/>
        </w:rPr>
        <w:t>laquelle</w:t>
      </w:r>
      <w:proofErr w:type="spellEnd"/>
      <w:r>
        <w:rPr>
          <w:rFonts w:ascii="ArialMT" w:hAnsi="ArialMT" w:cs="ArialMT"/>
          <w:color w:val="000000"/>
        </w:rPr>
        <w:t xml:space="preserve"> la </w:t>
      </w:r>
      <w:proofErr w:type="spellStart"/>
      <w:r>
        <w:rPr>
          <w:rFonts w:ascii="ArialMT" w:hAnsi="ArialMT" w:cs="ArialMT"/>
          <w:color w:val="000000"/>
        </w:rPr>
        <w:t>ferrure</w:t>
      </w:r>
      <w:proofErr w:type="spellEnd"/>
      <w:r>
        <w:rPr>
          <w:rFonts w:ascii="ArialMT" w:hAnsi="ArialMT" w:cs="ArialMT"/>
          <w:color w:val="000000"/>
        </w:rPr>
        <w:t xml:space="preserve"> rotative-</w:t>
      </w:r>
      <w:proofErr w:type="spellStart"/>
      <w:r>
        <w:rPr>
          <w:rFonts w:ascii="ArialMT" w:hAnsi="ArialMT" w:cs="ArialMT"/>
          <w:color w:val="000000"/>
        </w:rPr>
        <w:t>pivotante</w:t>
      </w:r>
      <w:proofErr w:type="spellEnd"/>
      <w:r>
        <w:rPr>
          <w:rFonts w:ascii="ArialMT" w:hAnsi="ArialMT" w:cs="ArialMT"/>
          <w:color w:val="000000"/>
        </w:rPr>
        <w:t> </w:t>
      </w:r>
      <w:proofErr w:type="spellStart"/>
      <w:r>
        <w:rPr>
          <w:rFonts w:ascii="ArialMT" w:hAnsi="ArialMT" w:cs="ArialMT"/>
          <w:color w:val="000000"/>
        </w:rPr>
        <w:t>FurnSpin</w:t>
      </w:r>
      <w:proofErr w:type="spellEnd"/>
      <w:r>
        <w:rPr>
          <w:rFonts w:ascii="ArialMT" w:hAnsi="ArialMT" w:cs="ArialMT"/>
          <w:color w:val="000000"/>
        </w:rPr>
        <w:t xml:space="preserve"> de Hettich a </w:t>
      </w:r>
      <w:proofErr w:type="spellStart"/>
      <w:r>
        <w:rPr>
          <w:rFonts w:ascii="ArialMT" w:hAnsi="ArialMT" w:cs="ArialMT"/>
          <w:color w:val="000000"/>
        </w:rPr>
        <w:t>obtenu</w:t>
      </w:r>
      <w:proofErr w:type="spellEnd"/>
      <w:r>
        <w:rPr>
          <w:rFonts w:ascii="ArialMT" w:hAnsi="ArialMT" w:cs="ArialMT"/>
          <w:color w:val="000000"/>
        </w:rPr>
        <w:t xml:space="preserve"> le</w:t>
      </w:r>
    </w:p>
    <w:p w14:paraId="0AF39ECD" w14:textId="77777777" w:rsidR="007E0932" w:rsidRPr="00893CEE" w:rsidRDefault="00000000" w:rsidP="00047F50">
      <w:pPr>
        <w:framePr w:w="6710" w:h="2608" w:hRule="exact" w:wrap="auto" w:vAnchor="page" w:hAnchor="page" w:x="1408" w:y="13354"/>
        <w:widowControl w:val="0"/>
        <w:autoSpaceDE w:val="0"/>
        <w:autoSpaceDN w:val="0"/>
        <w:spacing w:before="0" w:after="0" w:line="253" w:lineRule="exact"/>
        <w:jc w:val="left"/>
        <w:rPr>
          <w:rFonts w:ascii="DGVMDB+ArialMT" w:hAnsi="DGVMDB+ArialMT" w:cs="DGVMDB+ArialMT"/>
          <w:color w:val="000000"/>
          <w:lang w:val="de-DE"/>
        </w:rPr>
      </w:pPr>
      <w:r w:rsidRPr="00893CEE">
        <w:rPr>
          <w:rFonts w:ascii="ArialMT" w:hAnsi="ArialMT" w:cs="ArialMT"/>
          <w:color w:val="000000"/>
          <w:lang w:val="de-DE"/>
        </w:rPr>
        <w:t>prix renommé German Design Award 2025 décerné par le Conseil allemand du design, « Rat für Formgebung ».</w:t>
      </w:r>
    </w:p>
    <w:p w14:paraId="3F1FE667" w14:textId="77777777" w:rsidR="007E0932" w:rsidRPr="00893CEE" w:rsidRDefault="00000000" w:rsidP="00047F50">
      <w:pPr>
        <w:framePr w:w="6710" w:h="2608" w:hRule="exact" w:wrap="auto" w:vAnchor="page" w:hAnchor="page" w:x="1408" w:y="13354"/>
        <w:widowControl w:val="0"/>
        <w:autoSpaceDE w:val="0"/>
        <w:autoSpaceDN w:val="0"/>
        <w:spacing w:before="0" w:after="0" w:line="254" w:lineRule="exact"/>
        <w:jc w:val="left"/>
        <w:rPr>
          <w:rFonts w:ascii="DGVMDB+ArialMT"/>
          <w:color w:val="000000"/>
          <w:lang w:val="de-DE"/>
        </w:rPr>
      </w:pPr>
      <w:r w:rsidRPr="00893CEE">
        <w:rPr>
          <w:rFonts w:ascii="ArialMT" w:hAnsi="ArialMT"/>
          <w:color w:val="000000"/>
          <w:lang w:val="de-DE"/>
        </w:rPr>
        <w:t>Photo : Hettich</w:t>
      </w:r>
    </w:p>
    <w:p w14:paraId="45D6E5A5" w14:textId="77777777" w:rsidR="007E0932" w:rsidRPr="00893CEE" w:rsidRDefault="00000000">
      <w:pPr>
        <w:framePr w:w="2080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Nina Thenhausen</w:t>
      </w:r>
    </w:p>
    <w:p w14:paraId="6034B7D1" w14:textId="77777777" w:rsidR="007E0932" w:rsidRPr="00893CEE" w:rsidRDefault="00000000">
      <w:pPr>
        <w:framePr w:w="2080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617CB4B3" w14:textId="77777777" w:rsidR="007E0932" w:rsidRPr="00893CEE" w:rsidRDefault="00000000">
      <w:pPr>
        <w:framePr w:w="2080" w:wrap="auto" w:hAnchor="text" w:x="8858" w:y="12589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D-32278 Kirchlengern, Allemagne</w:t>
      </w:r>
    </w:p>
    <w:p w14:paraId="082D26D3" w14:textId="77777777" w:rsidR="007E0932" w:rsidRPr="00893CEE" w:rsidRDefault="00000000">
      <w:pPr>
        <w:framePr w:w="1015" w:wrap="auto" w:hAnchor="text" w:x="8858" w:y="13148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Allemagne</w:t>
      </w:r>
    </w:p>
    <w:p w14:paraId="4737206D" w14:textId="77777777" w:rsidR="007E0932" w:rsidRPr="00893CEE" w:rsidRDefault="00000000">
      <w:pPr>
        <w:framePr w:w="2226" w:wrap="auto" w:hAnchor="text" w:x="8858" w:y="13335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Tel.: +49 151 54412445</w:t>
      </w:r>
    </w:p>
    <w:p w14:paraId="28E3E325" w14:textId="77777777" w:rsidR="007E0932" w:rsidRDefault="00000000">
      <w:pPr>
        <w:framePr w:w="2226" w:wrap="auto" w:hAnchor="text" w:x="8858" w:y="13335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nina.thenhausen@hettich.com</w:t>
      </w:r>
    </w:p>
    <w:p w14:paraId="11B6CEB2" w14:textId="77777777" w:rsidR="007E0932" w:rsidRDefault="00000000">
      <w:pPr>
        <w:framePr w:w="1671" w:wrap="auto" w:hAnchor="text" w:x="8858" w:y="14082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proofErr w:type="spellStart"/>
      <w:r>
        <w:rPr>
          <w:rFonts w:ascii="AgfaRotisSansSerif" w:hAnsi="AgfaRotisSansSerif"/>
          <w:color w:val="000000"/>
          <w:sz w:val="16"/>
        </w:rPr>
        <w:t>Exemplaire</w:t>
      </w:r>
      <w:proofErr w:type="spellEnd"/>
      <w:r>
        <w:rPr>
          <w:rFonts w:ascii="AgfaRotisSansSerif" w:hAnsi="AgfaRotisSansSerif"/>
          <w:color w:val="000000"/>
          <w:sz w:val="16"/>
        </w:rPr>
        <w:t xml:space="preserve"> </w:t>
      </w:r>
      <w:proofErr w:type="spellStart"/>
      <w:r>
        <w:rPr>
          <w:rFonts w:ascii="AgfaRotisSansSerif" w:hAnsi="AgfaRotisSansSerif"/>
          <w:color w:val="000000"/>
          <w:sz w:val="16"/>
        </w:rPr>
        <w:t>justificatif</w:t>
      </w:r>
      <w:proofErr w:type="spellEnd"/>
      <w:r>
        <w:rPr>
          <w:rFonts w:ascii="AgfaRotisSansSerif" w:hAnsi="AgfaRotisSansSerif"/>
          <w:color w:val="000000"/>
          <w:sz w:val="16"/>
        </w:rPr>
        <w:t xml:space="preserve"> </w:t>
      </w:r>
      <w:proofErr w:type="spellStart"/>
      <w:r>
        <w:rPr>
          <w:rFonts w:ascii="AgfaRotisSansSerif" w:hAnsi="AgfaRotisSansSerif"/>
          <w:color w:val="000000"/>
          <w:sz w:val="16"/>
        </w:rPr>
        <w:t>souhaité</w:t>
      </w:r>
      <w:proofErr w:type="spellEnd"/>
    </w:p>
    <w:p w14:paraId="2D242F66" w14:textId="77777777" w:rsidR="007E0932" w:rsidRDefault="00000000">
      <w:pPr>
        <w:framePr w:w="1338" w:wrap="auto" w:hAnchor="text" w:x="8858" w:y="14519"/>
        <w:widowControl w:val="0"/>
        <w:autoSpaceDE w:val="0"/>
        <w:autoSpaceDN w:val="0"/>
        <w:spacing w:before="0" w:after="0" w:line="248" w:lineRule="exact"/>
        <w:jc w:val="left"/>
        <w:rPr>
          <w:rFonts w:ascii="FWENTJ+AgfaRotisSansSerifExtraB"/>
          <w:color w:val="000000"/>
          <w:sz w:val="20"/>
        </w:rPr>
      </w:pPr>
      <w:r>
        <w:rPr>
          <w:rFonts w:ascii="AgfaRotisSansSerifExtraBold" w:hAnsi="AgfaRotisSansSerifExtraBold"/>
          <w:color w:val="000000"/>
          <w:sz w:val="20"/>
        </w:rPr>
        <w:t xml:space="preserve">PR_382024 </w:t>
      </w:r>
    </w:p>
    <w:p w14:paraId="603B2063" w14:textId="4804C574" w:rsidR="007E0932" w:rsidRDefault="00893C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1E2B094">
          <v:shape id="_x00005" o:spid="_x0000_s1029" type="#_x0000_t75" style="position:absolute;margin-left:71.95pt;margin-top:478pt;width:227.4pt;height:164.25pt;z-index:-251659776;mso-position-horizontal-relative:page;mso-position-vertical-relative:page">
            <v:imagedata r:id="rId6" o:title="image6"/>
            <w10:wrap anchorx="page" anchory="page"/>
          </v:shape>
        </w:pict>
      </w:r>
      <w:r w:rsidR="00000000">
        <w:rPr>
          <w:noProof/>
        </w:rPr>
        <w:pict w14:anchorId="6716D002">
          <v:shape id="_x00002" o:spid="_x0000_s1032" type="#_x0000_t75" style="position:absolute;margin-left:444.9pt;margin-top:54.05pt;width:81.6pt;height:51pt;z-index:-25165670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="00000000">
        <w:rPr>
          <w:noProof/>
        </w:rPr>
        <w:pict w14:anchorId="7136DDD3">
          <v:shape id="_x00003" o:spid="_x0000_s1031" type="#_x0000_t75" style="position:absolute;margin-left:435.6pt;margin-top:523.15pt;width:2in;height:235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000000">
        <w:rPr>
          <w:noProof/>
        </w:rPr>
        <w:pict w14:anchorId="60E8E694">
          <v:shape id="_x00004" o:spid="_x0000_s1030" type="#_x0000_t75" style="position:absolute;margin-left:0;margin-top:0;width:1pt;height:1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  <w:r w:rsidR="00000000">
        <w:rPr>
          <w:rFonts w:ascii="Arial"/>
          <w:color w:val="FF0000"/>
          <w:sz w:val="2"/>
        </w:rPr>
        <w:lastRenderedPageBreak/>
        <w:t xml:space="preserve"> </w:t>
      </w:r>
    </w:p>
    <w:p w14:paraId="49A2135E" w14:textId="77777777" w:rsidR="00893CEE" w:rsidRPr="00893CEE" w:rsidRDefault="00893CEE" w:rsidP="00893CEE">
      <w:pPr>
        <w:framePr w:w="7549" w:wrap="auto" w:hAnchor="text" w:x="1419" w:y="2841"/>
        <w:widowControl w:val="0"/>
        <w:autoSpaceDE w:val="0"/>
        <w:autoSpaceDN w:val="0"/>
        <w:spacing w:before="0" w:after="0" w:line="223" w:lineRule="exact"/>
        <w:jc w:val="left"/>
        <w:rPr>
          <w:rFonts w:ascii="DGVMDB+ArialMT" w:hAnsi="DGVMDB+ArialMT" w:cs="DGVMDB+ArialMT"/>
          <w:color w:val="000000"/>
          <w:sz w:val="20"/>
          <w:lang w:val="de-DE"/>
        </w:rPr>
      </w:pPr>
      <w:r w:rsidRPr="00893CEE">
        <w:rPr>
          <w:rFonts w:ascii="ArialMT" w:hAnsi="ArialMT" w:cs="ArialMT"/>
          <w:color w:val="000000"/>
          <w:sz w:val="20"/>
          <w:lang w:val="de-DE"/>
        </w:rPr>
        <w:t xml:space="preserve">La société Hettich a été fondée en 1888 et est aujourd’hui l’un des plus grands et </w:t>
      </w:r>
    </w:p>
    <w:p w14:paraId="69CDD2A4" w14:textId="77777777" w:rsidR="00893CEE" w:rsidRPr="00893CEE" w:rsidRDefault="00893CEE" w:rsidP="00893CEE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 w:hAnsi="DGVMDB+ArialMT" w:cs="DGVMDB+ArialMT"/>
          <w:color w:val="000000"/>
          <w:sz w:val="20"/>
          <w:lang w:val="de-DE"/>
        </w:rPr>
      </w:pPr>
      <w:r>
        <w:rPr>
          <w:rFonts w:ascii="ArialMT" w:hAnsi="ArialMT" w:cs="ArialMT"/>
          <w:color w:val="000000"/>
          <w:sz w:val="20"/>
        </w:rPr>
        <w:t xml:space="preserve">des plus </w:t>
      </w:r>
      <w:proofErr w:type="spellStart"/>
      <w:r>
        <w:rPr>
          <w:rFonts w:ascii="ArialMT" w:hAnsi="ArialMT" w:cs="ArialMT"/>
          <w:color w:val="000000"/>
          <w:sz w:val="20"/>
        </w:rPr>
        <w:t>connus</w:t>
      </w:r>
      <w:proofErr w:type="spellEnd"/>
      <w:r>
        <w:rPr>
          <w:rFonts w:ascii="ArialMT" w:hAnsi="ArialMT" w:cs="ArialMT"/>
          <w:color w:val="000000"/>
          <w:sz w:val="20"/>
        </w:rPr>
        <w:t xml:space="preserve"> fabricants de </w:t>
      </w:r>
      <w:proofErr w:type="spellStart"/>
      <w:r>
        <w:rPr>
          <w:rFonts w:ascii="ArialMT" w:hAnsi="ArialMT" w:cs="ArialMT"/>
          <w:color w:val="000000"/>
          <w:sz w:val="20"/>
        </w:rPr>
        <w:t>ferrures</w:t>
      </w:r>
      <w:proofErr w:type="spellEnd"/>
      <w:r>
        <w:rPr>
          <w:rFonts w:ascii="ArialMT" w:hAnsi="ArialMT" w:cs="ArialMT"/>
          <w:color w:val="000000"/>
          <w:sz w:val="20"/>
        </w:rPr>
        <w:t xml:space="preserve"> pour </w:t>
      </w:r>
      <w:proofErr w:type="spellStart"/>
      <w:r>
        <w:rPr>
          <w:rFonts w:ascii="ArialMT" w:hAnsi="ArialMT" w:cs="ArialMT"/>
          <w:color w:val="000000"/>
          <w:sz w:val="20"/>
        </w:rPr>
        <w:t>meubles</w:t>
      </w:r>
      <w:proofErr w:type="spellEnd"/>
      <w:r>
        <w:rPr>
          <w:rFonts w:ascii="ArialMT" w:hAnsi="ArialMT" w:cs="ArialMT"/>
          <w:color w:val="000000"/>
          <w:sz w:val="20"/>
        </w:rPr>
        <w:t xml:space="preserve"> au monde. </w:t>
      </w:r>
      <w:r w:rsidRPr="00893CEE">
        <w:rPr>
          <w:rFonts w:ascii="ArialMT" w:hAnsi="ArialMT" w:cs="ArialMT"/>
          <w:color w:val="000000"/>
          <w:sz w:val="20"/>
          <w:lang w:val="de-DE"/>
        </w:rPr>
        <w:t xml:space="preserve">Le siège social de </w:t>
      </w:r>
    </w:p>
    <w:p w14:paraId="1816C116" w14:textId="77777777" w:rsidR="00893CEE" w:rsidRDefault="00893CEE" w:rsidP="00893CEE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 w:hAnsi="DGVMDB+ArialMT" w:cs="DGVMDB+ArialMT"/>
          <w:color w:val="000000"/>
          <w:sz w:val="20"/>
        </w:rPr>
      </w:pPr>
      <w:r w:rsidRPr="00893CEE">
        <w:rPr>
          <w:rFonts w:ascii="ArialMT" w:hAnsi="ArialMT" w:cs="ArialMT"/>
          <w:color w:val="000000"/>
          <w:sz w:val="20"/>
          <w:lang w:val="de-DE"/>
        </w:rPr>
        <w:t xml:space="preserve">l’entreprise familiale est situé à Kirchlengern au cœur du pôle de compétitivité de l’industrie du meuble en Westphalie-de-l’Est. </w:t>
      </w:r>
      <w:r>
        <w:rPr>
          <w:rFonts w:ascii="ArialMT" w:hAnsi="ArialMT" w:cs="ArialMT"/>
          <w:color w:val="000000"/>
          <w:sz w:val="20"/>
        </w:rPr>
        <w:t xml:space="preserve">Quelque </w:t>
      </w:r>
    </w:p>
    <w:p w14:paraId="3BFA24DC" w14:textId="77777777" w:rsidR="00893CEE" w:rsidRDefault="00893CEE" w:rsidP="00893CEE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/>
          <w:color w:val="000000"/>
          <w:sz w:val="20"/>
        </w:rPr>
      </w:pPr>
      <w:r>
        <w:rPr>
          <w:rFonts w:ascii="ArialMT" w:hAnsi="ArialMT"/>
          <w:color w:val="000000"/>
          <w:sz w:val="20"/>
        </w:rPr>
        <w:t>8600 </w:t>
      </w:r>
      <w:proofErr w:type="spellStart"/>
      <w:r>
        <w:rPr>
          <w:rFonts w:ascii="ArialMT" w:hAnsi="ArialMT"/>
          <w:color w:val="000000"/>
          <w:sz w:val="20"/>
        </w:rPr>
        <w:t>collaboratrices</w:t>
      </w:r>
      <w:proofErr w:type="spellEnd"/>
      <w:r>
        <w:rPr>
          <w:rFonts w:ascii="ArialMT" w:hAnsi="ArialMT"/>
          <w:color w:val="000000"/>
          <w:sz w:val="20"/>
        </w:rPr>
        <w:t xml:space="preserve"> et </w:t>
      </w:r>
      <w:proofErr w:type="spellStart"/>
      <w:r>
        <w:rPr>
          <w:rFonts w:ascii="ArialMT" w:hAnsi="ArialMT"/>
          <w:color w:val="000000"/>
          <w:sz w:val="20"/>
        </w:rPr>
        <w:t>collaborateurs</w:t>
      </w:r>
      <w:proofErr w:type="spellEnd"/>
      <w:r>
        <w:rPr>
          <w:rFonts w:ascii="ArialMT" w:hAnsi="ArialMT"/>
          <w:color w:val="000000"/>
          <w:sz w:val="20"/>
        </w:rPr>
        <w:t xml:space="preserve"> </w:t>
      </w:r>
      <w:proofErr w:type="spellStart"/>
      <w:r>
        <w:rPr>
          <w:rFonts w:ascii="ArialMT" w:hAnsi="ArialMT"/>
          <w:color w:val="000000"/>
          <w:sz w:val="20"/>
        </w:rPr>
        <w:t>travaillent</w:t>
      </w:r>
      <w:proofErr w:type="spellEnd"/>
      <w:r>
        <w:rPr>
          <w:rFonts w:ascii="ArialMT" w:hAnsi="ArialMT"/>
          <w:color w:val="000000"/>
          <w:sz w:val="20"/>
        </w:rPr>
        <w:t xml:space="preserve"> </w:t>
      </w:r>
      <w:proofErr w:type="spellStart"/>
      <w:r>
        <w:rPr>
          <w:rFonts w:ascii="ArialMT" w:hAnsi="ArialMT"/>
          <w:color w:val="000000"/>
          <w:sz w:val="20"/>
        </w:rPr>
        <w:t>tous</w:t>
      </w:r>
      <w:proofErr w:type="spellEnd"/>
      <w:r>
        <w:rPr>
          <w:rFonts w:ascii="ArialMT" w:hAnsi="ArialMT"/>
          <w:color w:val="000000"/>
          <w:sz w:val="20"/>
        </w:rPr>
        <w:t xml:space="preserve"> ensemble </w:t>
      </w:r>
    </w:p>
    <w:p w14:paraId="0664EAC9" w14:textId="77777777" w:rsidR="00893CEE" w:rsidRDefault="00893CEE" w:rsidP="00893CEE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 w:hAnsi="DGVMDB+ArialMT" w:cs="DGVMDB+ArialMT"/>
          <w:color w:val="000000"/>
          <w:sz w:val="20"/>
        </w:rPr>
      </w:pPr>
      <w:r>
        <w:rPr>
          <w:rFonts w:ascii="ArialMT" w:hAnsi="ArialMT" w:cs="ArialMT"/>
          <w:color w:val="000000"/>
          <w:sz w:val="20"/>
        </w:rPr>
        <w:t xml:space="preserve">dans plus de 100 pays pour </w:t>
      </w:r>
      <w:proofErr w:type="spellStart"/>
      <w:r>
        <w:rPr>
          <w:rFonts w:ascii="ArialMT" w:hAnsi="ArialMT" w:cs="ArialMT"/>
          <w:color w:val="000000"/>
          <w:sz w:val="20"/>
        </w:rPr>
        <w:t>fournir</w:t>
      </w:r>
      <w:proofErr w:type="spellEnd"/>
      <w:r>
        <w:rPr>
          <w:rFonts w:ascii="ArialMT" w:hAnsi="ArialMT" w:cs="ArialMT"/>
          <w:color w:val="000000"/>
          <w:sz w:val="20"/>
        </w:rPr>
        <w:t xml:space="preserve"> des solutions </w:t>
      </w:r>
      <w:proofErr w:type="spellStart"/>
      <w:r>
        <w:rPr>
          <w:rFonts w:ascii="ArialMT" w:hAnsi="ArialMT" w:cs="ArialMT"/>
          <w:color w:val="000000"/>
          <w:sz w:val="20"/>
        </w:rPr>
        <w:t>d’avenir</w:t>
      </w:r>
      <w:proofErr w:type="spellEnd"/>
      <w:r>
        <w:rPr>
          <w:rFonts w:ascii="ArialMT" w:hAnsi="ArialMT" w:cs="ArialMT"/>
          <w:color w:val="000000"/>
          <w:sz w:val="20"/>
        </w:rPr>
        <w:t xml:space="preserve">. Avec </w:t>
      </w:r>
      <w:proofErr w:type="spellStart"/>
      <w:r>
        <w:rPr>
          <w:rFonts w:ascii="ArialMT" w:hAnsi="ArialMT" w:cs="ArialMT"/>
          <w:color w:val="000000"/>
          <w:sz w:val="20"/>
        </w:rPr>
        <w:t>sa</w:t>
      </w:r>
      <w:proofErr w:type="spellEnd"/>
      <w:r>
        <w:rPr>
          <w:rFonts w:ascii="ArialMT" w:hAnsi="ArialMT" w:cs="ArialMT"/>
          <w:color w:val="000000"/>
          <w:sz w:val="20"/>
        </w:rPr>
        <w:t xml:space="preserve"> </w:t>
      </w:r>
    </w:p>
    <w:p w14:paraId="688FD2D8" w14:textId="77777777" w:rsidR="00893CEE" w:rsidRDefault="00893CEE" w:rsidP="00893CEE">
      <w:pPr>
        <w:framePr w:w="7549" w:wrap="auto" w:hAnchor="text" w:x="1419" w:y="2841"/>
        <w:widowControl w:val="0"/>
        <w:autoSpaceDE w:val="0"/>
        <w:autoSpaceDN w:val="0"/>
        <w:spacing w:before="0" w:after="0" w:line="228" w:lineRule="exact"/>
        <w:jc w:val="left"/>
        <w:rPr>
          <w:rFonts w:ascii="HUEVNO+ArialMT" w:hAnsi="HUEVNO+ArialMT" w:cs="HUEVNO+ArialMT"/>
          <w:color w:val="000000"/>
          <w:sz w:val="20"/>
        </w:rPr>
      </w:pPr>
      <w:proofErr w:type="spellStart"/>
      <w:r>
        <w:rPr>
          <w:rFonts w:ascii="ArialMT" w:hAnsi="ArialMT" w:cs="ArialMT"/>
          <w:color w:val="000000"/>
          <w:sz w:val="20"/>
        </w:rPr>
        <w:t>sa</w:t>
      </w:r>
      <w:proofErr w:type="spellEnd"/>
      <w:r>
        <w:rPr>
          <w:rFonts w:ascii="ArialMT" w:hAnsi="ArialMT" w:cs="ArialMT"/>
          <w:color w:val="000000"/>
          <w:sz w:val="20"/>
        </w:rPr>
        <w:t xml:space="preserve"> devise « It’s all in Hettich », la marque Hettich </w:t>
      </w:r>
      <w:proofErr w:type="spellStart"/>
      <w:r>
        <w:rPr>
          <w:rFonts w:ascii="ArialMT" w:hAnsi="ArialMT" w:cs="ArialMT"/>
          <w:color w:val="000000"/>
          <w:sz w:val="20"/>
        </w:rPr>
        <w:t>offre</w:t>
      </w:r>
      <w:proofErr w:type="spellEnd"/>
      <w:r>
        <w:rPr>
          <w:rFonts w:ascii="ArialMT" w:hAnsi="ArialMT" w:cs="ArialMT"/>
          <w:color w:val="000000"/>
          <w:sz w:val="20"/>
        </w:rPr>
        <w:t xml:space="preserve"> </w:t>
      </w:r>
      <w:proofErr w:type="spellStart"/>
      <w:r>
        <w:rPr>
          <w:rFonts w:ascii="ArialMT" w:hAnsi="ArialMT" w:cs="ArialMT"/>
          <w:color w:val="000000"/>
          <w:sz w:val="20"/>
        </w:rPr>
        <w:t>une</w:t>
      </w:r>
      <w:proofErr w:type="spellEnd"/>
      <w:r>
        <w:rPr>
          <w:rFonts w:ascii="ArialMT" w:hAnsi="ArialMT" w:cs="ArialMT"/>
          <w:color w:val="000000"/>
          <w:sz w:val="20"/>
        </w:rPr>
        <w:t xml:space="preserve"> </w:t>
      </w:r>
    </w:p>
    <w:p w14:paraId="575668FB" w14:textId="77777777" w:rsidR="007E0932" w:rsidRDefault="00000000">
      <w:pPr>
        <w:framePr w:w="7549" w:wrap="auto" w:hAnchor="text" w:x="1419" w:y="2841"/>
        <w:widowControl w:val="0"/>
        <w:autoSpaceDE w:val="0"/>
        <w:autoSpaceDN w:val="0"/>
        <w:spacing w:before="0" w:after="0" w:line="223" w:lineRule="exact"/>
        <w:jc w:val="left"/>
        <w:rPr>
          <w:rFonts w:ascii="DGVMDB+ArialMT"/>
          <w:color w:val="000000"/>
          <w:sz w:val="20"/>
        </w:rPr>
      </w:pPr>
      <w:proofErr w:type="spellStart"/>
      <w:r>
        <w:rPr>
          <w:rFonts w:ascii="ArialMT" w:hAnsi="ArialMT"/>
          <w:color w:val="000000"/>
          <w:sz w:val="20"/>
        </w:rPr>
        <w:t>vaste</w:t>
      </w:r>
      <w:proofErr w:type="spellEnd"/>
      <w:r>
        <w:rPr>
          <w:rFonts w:ascii="ArialMT" w:hAnsi="ArialMT"/>
          <w:color w:val="000000"/>
          <w:sz w:val="20"/>
        </w:rPr>
        <w:t xml:space="preserve"> </w:t>
      </w:r>
      <w:proofErr w:type="spellStart"/>
      <w:r>
        <w:rPr>
          <w:rFonts w:ascii="ArialMT" w:hAnsi="ArialMT"/>
          <w:color w:val="000000"/>
          <w:sz w:val="20"/>
        </w:rPr>
        <w:t>gamme</w:t>
      </w:r>
      <w:proofErr w:type="spellEnd"/>
      <w:r>
        <w:rPr>
          <w:rFonts w:ascii="ArialMT" w:hAnsi="ArialMT"/>
          <w:color w:val="000000"/>
          <w:sz w:val="20"/>
        </w:rPr>
        <w:t xml:space="preserve"> de services qui </w:t>
      </w:r>
      <w:proofErr w:type="spellStart"/>
      <w:r>
        <w:rPr>
          <w:rFonts w:ascii="ArialMT" w:hAnsi="ArialMT"/>
          <w:color w:val="000000"/>
          <w:sz w:val="20"/>
        </w:rPr>
        <w:t>s’oriente</w:t>
      </w:r>
      <w:proofErr w:type="spellEnd"/>
      <w:r>
        <w:rPr>
          <w:rFonts w:ascii="ArialMT" w:hAnsi="ArialMT"/>
          <w:color w:val="000000"/>
          <w:sz w:val="20"/>
        </w:rPr>
        <w:t xml:space="preserve"> </w:t>
      </w:r>
      <w:proofErr w:type="spellStart"/>
      <w:r>
        <w:rPr>
          <w:rFonts w:ascii="ArialMT" w:hAnsi="ArialMT"/>
          <w:color w:val="000000"/>
          <w:sz w:val="20"/>
        </w:rPr>
        <w:t>systématiquement</w:t>
      </w:r>
      <w:proofErr w:type="spellEnd"/>
      <w:r>
        <w:rPr>
          <w:rFonts w:ascii="ArialMT" w:hAnsi="ArialMT"/>
          <w:color w:val="000000"/>
          <w:sz w:val="20"/>
        </w:rPr>
        <w:t xml:space="preserve"> </w:t>
      </w:r>
      <w:proofErr w:type="spellStart"/>
      <w:r>
        <w:rPr>
          <w:rFonts w:ascii="ArialMT" w:hAnsi="ArialMT"/>
          <w:color w:val="000000"/>
          <w:sz w:val="20"/>
        </w:rPr>
        <w:t>vers</w:t>
      </w:r>
      <w:proofErr w:type="spellEnd"/>
      <w:r>
        <w:rPr>
          <w:rFonts w:ascii="ArialMT" w:hAnsi="ArialMT"/>
          <w:color w:val="000000"/>
          <w:sz w:val="20"/>
        </w:rPr>
        <w:t xml:space="preserve"> les </w:t>
      </w:r>
    </w:p>
    <w:p w14:paraId="2906380E" w14:textId="77777777" w:rsidR="007E0932" w:rsidRDefault="00000000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 w:hAnsi="DGVMDB+ArialMT" w:cs="DGVMDB+ArialMT"/>
          <w:color w:val="000000"/>
          <w:sz w:val="20"/>
        </w:rPr>
      </w:pPr>
      <w:r w:rsidRPr="00893CEE">
        <w:rPr>
          <w:rFonts w:ascii="ArialMT" w:hAnsi="ArialMT" w:cs="ArialMT"/>
          <w:color w:val="000000"/>
          <w:sz w:val="20"/>
          <w:lang w:val="de-DE"/>
        </w:rPr>
        <w:t xml:space="preserve">besoins des clients du monde entier. </w:t>
      </w:r>
      <w:r>
        <w:rPr>
          <w:rFonts w:ascii="ArialMT" w:hAnsi="ArialMT" w:cs="ArialMT"/>
          <w:color w:val="000000"/>
          <w:sz w:val="20"/>
        </w:rPr>
        <w:t xml:space="preserve">Une gestion durable du commerce sans </w:t>
      </w:r>
      <w:proofErr w:type="spellStart"/>
      <w:r>
        <w:rPr>
          <w:rFonts w:ascii="ArialMT" w:hAnsi="ArialMT" w:cs="ArialMT"/>
          <w:color w:val="000000"/>
          <w:sz w:val="20"/>
        </w:rPr>
        <w:t>nullement</w:t>
      </w:r>
      <w:proofErr w:type="spellEnd"/>
      <w:r>
        <w:rPr>
          <w:rFonts w:ascii="ArialMT" w:hAnsi="ArialMT" w:cs="ArialMT"/>
          <w:color w:val="000000"/>
          <w:sz w:val="20"/>
        </w:rPr>
        <w:t xml:space="preserve"> </w:t>
      </w:r>
      <w:proofErr w:type="spellStart"/>
      <w:r>
        <w:rPr>
          <w:rFonts w:ascii="ArialMT" w:hAnsi="ArialMT" w:cs="ArialMT"/>
          <w:color w:val="000000"/>
          <w:sz w:val="20"/>
        </w:rPr>
        <w:t>négliger</w:t>
      </w:r>
      <w:proofErr w:type="spellEnd"/>
      <w:r>
        <w:rPr>
          <w:rFonts w:ascii="ArialMT" w:hAnsi="ArialMT" w:cs="ArialMT"/>
          <w:color w:val="000000"/>
          <w:sz w:val="20"/>
        </w:rPr>
        <w:t xml:space="preserve"> les aspects </w:t>
      </w:r>
      <w:proofErr w:type="spellStart"/>
      <w:r>
        <w:rPr>
          <w:rFonts w:ascii="ArialMT" w:hAnsi="ArialMT" w:cs="ArialMT"/>
          <w:color w:val="000000"/>
          <w:sz w:val="20"/>
        </w:rPr>
        <w:t>sociaux</w:t>
      </w:r>
      <w:proofErr w:type="spellEnd"/>
      <w:r>
        <w:rPr>
          <w:rFonts w:ascii="ArialMT" w:hAnsi="ArialMT" w:cs="ArialMT"/>
          <w:color w:val="000000"/>
          <w:sz w:val="20"/>
        </w:rPr>
        <w:t xml:space="preserve">, </w:t>
      </w:r>
    </w:p>
    <w:p w14:paraId="6EA146E0" w14:textId="77777777" w:rsidR="007E0932" w:rsidRDefault="00000000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 w:hAnsi="DGVMDB+ArialMT" w:cs="DGVMDB+ArialMT"/>
          <w:color w:val="000000"/>
          <w:sz w:val="20"/>
        </w:rPr>
      </w:pPr>
      <w:proofErr w:type="spellStart"/>
      <w:r>
        <w:rPr>
          <w:rFonts w:ascii="ArialMT" w:hAnsi="ArialMT" w:cs="ArialMT"/>
          <w:color w:val="000000"/>
          <w:sz w:val="20"/>
        </w:rPr>
        <w:t>sociétaux</w:t>
      </w:r>
      <w:proofErr w:type="spellEnd"/>
      <w:r>
        <w:rPr>
          <w:rFonts w:ascii="ArialMT" w:hAnsi="ArialMT" w:cs="ArialMT"/>
          <w:color w:val="000000"/>
          <w:sz w:val="20"/>
        </w:rPr>
        <w:t xml:space="preserve"> et </w:t>
      </w:r>
      <w:proofErr w:type="spellStart"/>
      <w:r>
        <w:rPr>
          <w:rFonts w:ascii="ArialMT" w:hAnsi="ArialMT" w:cs="ArialMT"/>
          <w:color w:val="000000"/>
          <w:sz w:val="20"/>
        </w:rPr>
        <w:t>écologiques</w:t>
      </w:r>
      <w:proofErr w:type="spellEnd"/>
      <w:r>
        <w:rPr>
          <w:rFonts w:ascii="ArialMT" w:hAnsi="ArialMT" w:cs="ArialMT"/>
          <w:color w:val="000000"/>
          <w:sz w:val="20"/>
        </w:rPr>
        <w:t xml:space="preserve"> </w:t>
      </w:r>
    </w:p>
    <w:p w14:paraId="3C28FEC1" w14:textId="77777777" w:rsidR="007E0932" w:rsidRDefault="00000000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/>
          <w:color w:val="000000"/>
          <w:sz w:val="20"/>
          <w:u w:val="single"/>
        </w:rPr>
      </w:pPr>
      <w:r>
        <w:rPr>
          <w:rFonts w:ascii="ArialMT" w:hAnsi="ArialMT" w:cs="ArialMT"/>
          <w:color w:val="000000"/>
          <w:sz w:val="20"/>
        </w:rPr>
        <w:t xml:space="preserve">a </w:t>
      </w:r>
      <w:proofErr w:type="spellStart"/>
      <w:r>
        <w:rPr>
          <w:rFonts w:ascii="ArialMT" w:hAnsi="ArialMT" w:cs="ArialMT"/>
          <w:color w:val="000000"/>
          <w:sz w:val="20"/>
        </w:rPr>
        <w:t>toujours</w:t>
      </w:r>
      <w:proofErr w:type="spellEnd"/>
      <w:r>
        <w:rPr>
          <w:rFonts w:ascii="ArialMT" w:hAnsi="ArialMT" w:cs="ArialMT"/>
          <w:color w:val="000000"/>
          <w:sz w:val="20"/>
        </w:rPr>
        <w:t xml:space="preserve"> </w:t>
      </w:r>
      <w:proofErr w:type="spellStart"/>
      <w:r>
        <w:rPr>
          <w:rFonts w:ascii="ArialMT" w:hAnsi="ArialMT" w:cs="ArialMT"/>
          <w:color w:val="000000"/>
          <w:sz w:val="20"/>
        </w:rPr>
        <w:t>eu</w:t>
      </w:r>
      <w:proofErr w:type="spellEnd"/>
      <w:r>
        <w:rPr>
          <w:rFonts w:ascii="ArialMT" w:hAnsi="ArialMT" w:cs="ArialMT"/>
          <w:color w:val="000000"/>
          <w:sz w:val="20"/>
        </w:rPr>
        <w:t xml:space="preserve"> </w:t>
      </w:r>
      <w:proofErr w:type="spellStart"/>
      <w:r>
        <w:rPr>
          <w:rFonts w:ascii="ArialMT" w:hAnsi="ArialMT" w:cs="ArialMT"/>
          <w:color w:val="000000"/>
          <w:sz w:val="20"/>
        </w:rPr>
        <w:t>priorité</w:t>
      </w:r>
      <w:proofErr w:type="spellEnd"/>
      <w:r>
        <w:rPr>
          <w:rFonts w:ascii="ArialMT" w:hAnsi="ArialMT" w:cs="ArialMT"/>
          <w:color w:val="000000"/>
          <w:sz w:val="20"/>
        </w:rPr>
        <w:t xml:space="preserve"> </w:t>
      </w:r>
      <w:proofErr w:type="spellStart"/>
      <w:r>
        <w:rPr>
          <w:rFonts w:ascii="ArialMT" w:hAnsi="ArialMT" w:cs="ArialMT"/>
          <w:color w:val="000000"/>
          <w:sz w:val="20"/>
        </w:rPr>
        <w:t>absolue</w:t>
      </w:r>
      <w:proofErr w:type="spellEnd"/>
      <w:r>
        <w:rPr>
          <w:rFonts w:ascii="ArialMT" w:hAnsi="ArialMT" w:cs="ArialMT"/>
          <w:color w:val="000000"/>
          <w:sz w:val="20"/>
        </w:rPr>
        <w:t xml:space="preserve"> chez Hettich. </w:t>
      </w:r>
      <w:r>
        <w:rPr>
          <w:rFonts w:ascii="ArialMT" w:hAnsi="ArialMT"/>
          <w:color w:val="000000"/>
          <w:sz w:val="20"/>
          <w:u w:val="single"/>
        </w:rPr>
        <w:t>www.hettich.com</w:t>
      </w:r>
    </w:p>
    <w:p w14:paraId="0BC203DD" w14:textId="77777777" w:rsidR="007E0932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Contact :</w:t>
      </w:r>
    </w:p>
    <w:p w14:paraId="2D1AEF48" w14:textId="77777777" w:rsidR="007E0932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 xml:space="preserve">Hettich Marketing und </w:t>
      </w:r>
      <w:proofErr w:type="spellStart"/>
      <w:r>
        <w:rPr>
          <w:rFonts w:ascii="AgfaRotisSansSerif" w:hAnsi="AgfaRotisSansSerif"/>
          <w:color w:val="000000"/>
          <w:sz w:val="16"/>
        </w:rPr>
        <w:t>Vertriebs</w:t>
      </w:r>
      <w:proofErr w:type="spellEnd"/>
    </w:p>
    <w:p w14:paraId="7D5A6742" w14:textId="77777777" w:rsidR="007E0932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GmbH &amp; Co. KG</w:t>
      </w:r>
    </w:p>
    <w:p w14:paraId="10384178" w14:textId="77777777" w:rsidR="007E0932" w:rsidRPr="00893CEE" w:rsidRDefault="00000000">
      <w:pPr>
        <w:framePr w:w="1041" w:wrap="auto" w:hAnchor="text" w:x="8858" w:y="11283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 w:cs="AgfaRotisSansSerif"/>
          <w:color w:val="000000"/>
          <w:sz w:val="16"/>
          <w:lang w:val="de-DE"/>
        </w:rPr>
        <w:t>Anke Wöhler</w:t>
      </w:r>
    </w:p>
    <w:p w14:paraId="5934610C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497BFC00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D-32278 Kirchlengern, Allemagne</w:t>
      </w:r>
    </w:p>
    <w:p w14:paraId="347F6265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Allemagne</w:t>
      </w:r>
    </w:p>
    <w:p w14:paraId="15EE80BB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Tel.: +49 5733 798-879</w:t>
      </w:r>
    </w:p>
    <w:p w14:paraId="79CD36B5" w14:textId="77777777" w:rsidR="007E0932" w:rsidRPr="00893CEE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anke.woehler@hettich.com</w:t>
      </w:r>
    </w:p>
    <w:p w14:paraId="50B8C779" w14:textId="77777777" w:rsidR="007E0932" w:rsidRPr="00893CEE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Nina Thenhausen</w:t>
      </w:r>
    </w:p>
    <w:p w14:paraId="5BC94166" w14:textId="77777777" w:rsidR="007E0932" w:rsidRPr="00893CEE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52DEDB18" w14:textId="77777777" w:rsidR="007E0932" w:rsidRPr="00893CEE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D-32278 Kirchlengern, Allemagne</w:t>
      </w:r>
    </w:p>
    <w:p w14:paraId="4A87F6EB" w14:textId="77777777" w:rsidR="007E0932" w:rsidRPr="00893CEE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Allemagne</w:t>
      </w:r>
    </w:p>
    <w:p w14:paraId="5D186EFC" w14:textId="77777777" w:rsidR="007E0932" w:rsidRPr="00893CEE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Tel.: +49 151 54412445</w:t>
      </w:r>
    </w:p>
    <w:p w14:paraId="0D669CAE" w14:textId="77777777" w:rsidR="007E0932" w:rsidRPr="00893CEE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nina.thenhausen@hettich.com</w:t>
      </w:r>
    </w:p>
    <w:p w14:paraId="34957E9A" w14:textId="77777777" w:rsidR="007E0932" w:rsidRPr="00893CEE" w:rsidRDefault="00000000">
      <w:pPr>
        <w:framePr w:w="1671" w:wrap="auto" w:hAnchor="text" w:x="8858" w:y="14082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893CEE">
        <w:rPr>
          <w:rFonts w:ascii="AgfaRotisSansSerif" w:hAnsi="AgfaRotisSansSerif"/>
          <w:color w:val="000000"/>
          <w:sz w:val="16"/>
          <w:lang w:val="de-DE"/>
        </w:rPr>
        <w:t>Exemplaire justificatif souhaité</w:t>
      </w:r>
    </w:p>
    <w:p w14:paraId="6626A70B" w14:textId="77777777" w:rsidR="007E0932" w:rsidRPr="00893CEE" w:rsidRDefault="00000000">
      <w:pPr>
        <w:framePr w:w="1338" w:wrap="auto" w:hAnchor="text" w:x="8858" w:y="14519"/>
        <w:widowControl w:val="0"/>
        <w:autoSpaceDE w:val="0"/>
        <w:autoSpaceDN w:val="0"/>
        <w:spacing w:before="0" w:after="0" w:line="248" w:lineRule="exact"/>
        <w:jc w:val="left"/>
        <w:rPr>
          <w:rFonts w:ascii="FWENTJ+AgfaRotisSansSerifExtraB"/>
          <w:color w:val="000000"/>
          <w:sz w:val="20"/>
          <w:lang w:val="de-DE"/>
        </w:rPr>
      </w:pPr>
      <w:r w:rsidRPr="00893CEE">
        <w:rPr>
          <w:rFonts w:ascii="AgfaRotisSansSerifExtraBold" w:hAnsi="AgfaRotisSansSerifExtraBold"/>
          <w:color w:val="000000"/>
          <w:sz w:val="20"/>
          <w:lang w:val="de-DE"/>
        </w:rPr>
        <w:t xml:space="preserve">PR_382024 </w:t>
      </w:r>
    </w:p>
    <w:p w14:paraId="3D619D9F" w14:textId="77777777" w:rsidR="00047F50" w:rsidRDefault="00047F50" w:rsidP="00047F50">
      <w:pPr>
        <w:framePr w:w="1408" w:wrap="auto" w:vAnchor="page" w:hAnchor="page" w:x="1506" w:y="2128"/>
        <w:widowControl w:val="0"/>
        <w:autoSpaceDE w:val="0"/>
        <w:autoSpaceDN w:val="0"/>
        <w:spacing w:before="0" w:after="0" w:line="223" w:lineRule="exact"/>
        <w:jc w:val="left"/>
        <w:rPr>
          <w:rFonts w:ascii="DGVMDB+ArialMT" w:hAnsi="DGVMDB+ArialMT" w:cs="DGVMDB+ArialMT"/>
          <w:color w:val="000000"/>
          <w:sz w:val="20"/>
          <w:u w:val="single"/>
        </w:rPr>
      </w:pPr>
      <w:r>
        <w:rPr>
          <w:rFonts w:ascii="ArialMT" w:hAnsi="ArialMT" w:cs="ArialMT"/>
          <w:color w:val="000000"/>
          <w:sz w:val="20"/>
          <w:u w:val="single"/>
        </w:rPr>
        <w:t xml:space="preserve">À </w:t>
      </w:r>
      <w:proofErr w:type="spellStart"/>
      <w:r>
        <w:rPr>
          <w:rFonts w:ascii="ArialMT" w:hAnsi="ArialMT" w:cs="ArialMT"/>
          <w:color w:val="000000"/>
          <w:sz w:val="20"/>
          <w:u w:val="single"/>
        </w:rPr>
        <w:t>propos</w:t>
      </w:r>
      <w:proofErr w:type="spellEnd"/>
      <w:r>
        <w:rPr>
          <w:rFonts w:ascii="ArialMT" w:hAnsi="ArialMT" w:cs="ArialMT"/>
          <w:color w:val="000000"/>
          <w:sz w:val="20"/>
          <w:u w:val="single"/>
        </w:rPr>
        <w:t xml:space="preserve"> de Hettich</w:t>
      </w:r>
    </w:p>
    <w:p w14:paraId="73E34DAD" w14:textId="77777777" w:rsidR="007E0932" w:rsidRDefault="0000000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 w14:anchorId="509CFE6C">
          <v:shape id="_x00006" o:spid="_x0000_s1028" type="#_x0000_t75" style="position:absolute;margin-left:444.9pt;margin-top:54.05pt;width:81.6pt;height:51pt;z-index:-251660800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noProof/>
        </w:rPr>
        <w:pict w14:anchorId="31D95B37">
          <v:shape id="_x00007" o:spid="_x0000_s1027" type="#_x0000_t75" style="position:absolute;margin-left:435.6pt;margin-top:523.15pt;width:2in;height:235pt;z-index:-251661824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noProof/>
        </w:rPr>
        <w:pict w14:anchorId="7A8D089F">
          <v:shape id="_x00008" o:spid="_x0000_s1026" type="#_x0000_t75" style="position:absolute;margin-left:0;margin-top:0;width:1pt;height:1pt;z-index:-251662848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</w:p>
    <w:sectPr w:rsidR="007E0932">
      <w:pgSz w:w="11880" w:h="16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CD1B07-DE43-47A1-9287-C8E47893314C}"/>
    <w:embedBold r:id="rId2" w:fontKey="{9658B15D-2639-4931-84FF-80FC714492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8F56F1-180D-4072-9E66-3A3DBD10CB4F}"/>
    <w:embedBold r:id="rId4" w:fontKey="{77CF87A4-8A97-4C17-BDDA-F09D1A0F2D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DB8EE03-50AC-45F5-A04E-75051222B7F6}"/>
  </w:font>
  <w:font w:name="WNTVHR+Arial-BoldMT">
    <w:charset w:val="00"/>
    <w:family w:val="auto"/>
    <w:pitch w:val="default"/>
    <w:sig w:usb0="01010101" w:usb1="01010101" w:usb2="01010101" w:usb3="01010101" w:csb0="01010101" w:csb1="01010101"/>
    <w:embedRegular r:id="rId6" w:fontKey="{66809C3B-A630-457F-81A6-AB6CA39984FF}"/>
    <w:embedBold r:id="rId7" w:fontKey="{3D75DB66-6147-4B19-94E7-4F493E7DE4AB}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DGVMDB+ArialMT">
    <w:charset w:val="00"/>
    <w:family w:val="auto"/>
    <w:pitch w:val="default"/>
    <w:sig w:usb0="01010101" w:usb1="01010101" w:usb2="01010101" w:usb3="01010101" w:csb0="01010101" w:csb1="01010101"/>
    <w:embedRegular r:id="rId8" w:fontKey="{E9AA8220-696C-4BF5-BAF5-15187FD37B84}"/>
  </w:font>
  <w:font w:name="AgfaRotisSansSerif">
    <w:panose1 w:val="00000000000000000000"/>
    <w:charset w:val="00"/>
    <w:family w:val="roman"/>
    <w:notTrueType/>
    <w:pitch w:val="default"/>
  </w:font>
  <w:font w:name="WQIRTU+AgfaRotisSansSerif">
    <w:charset w:val="00"/>
    <w:family w:val="auto"/>
    <w:pitch w:val="default"/>
    <w:sig w:usb0="01010101" w:usb1="01010101" w:usb2="01010101" w:usb3="01010101" w:csb0="01010101" w:csb1="01010101"/>
    <w:embedRegular r:id="rId9" w:fontKey="{7C5E19FB-996D-48BD-8508-6EE6FFBC9D7B}"/>
  </w:font>
  <w:font w:name="AgfaRotisSansSerifExtraBold">
    <w:panose1 w:val="00000000000000000000"/>
    <w:charset w:val="00"/>
    <w:family w:val="roman"/>
    <w:notTrueType/>
    <w:pitch w:val="default"/>
  </w:font>
  <w:font w:name="FWENTJ+AgfaRotisSansSerifExtraB">
    <w:charset w:val="00"/>
    <w:family w:val="auto"/>
    <w:pitch w:val="default"/>
    <w:sig w:usb0="01010101" w:usb1="01010101" w:usb2="01010101" w:usb3="01010101" w:csb0="01010101" w:csb1="01010101"/>
    <w:embedRegular r:id="rId10" w:fontKey="{04D3D355-D8A6-49A0-A9BB-5865183699BD}"/>
  </w:font>
  <w:font w:name="HUEVNO+ArialMT">
    <w:charset w:val="00"/>
    <w:family w:val="auto"/>
    <w:pitch w:val="default"/>
    <w:sig w:usb0="01010101" w:usb1="01010101" w:usb2="01010101" w:usb3="01010101" w:csb0="01010101" w:csb1="01010101"/>
    <w:embedRegular r:id="rId11" w:fontKey="{06ADC5DA-B7E5-42CE-848F-087F4B39FBF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949D4E9A-346D-43A9-BBBA-7E3653FB05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7F50"/>
    <w:rsid w:val="007E0932"/>
    <w:rsid w:val="00893CEE"/>
    <w:rsid w:val="00B06B85"/>
    <w:rsid w:val="00B74E5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739ABDC"/>
  <w15:docId w15:val="{C731B7A4-4EB4-44AF-A195-02EB61A1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pPr>
      <w:spacing w:before="120" w:after="240"/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</dc:creator>
  <cp:lastModifiedBy>Nisha More</cp:lastModifiedBy>
  <cp:revision>3</cp:revision>
  <dcterms:created xsi:type="dcterms:W3CDTF">2024-11-20T13:32:00Z</dcterms:created>
  <dcterms:modified xsi:type="dcterms:W3CDTF">2024-12-16T15:38:00Z</dcterms:modified>
</cp:coreProperties>
</file>