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FAAA" w14:textId="0527C969" w:rsidR="00605DC8" w:rsidRDefault="00605DC8" w:rsidP="00605DC8">
      <w:pPr>
        <w:pStyle w:val="KeinLeerraum"/>
        <w:widowControl w:val="0"/>
        <w:suppressAutoHyphens/>
        <w:spacing w:line="360" w:lineRule="auto"/>
        <w:rPr>
          <w:rFonts w:ascii="Arial" w:hAnsi="Arial" w:cs="Arial"/>
          <w:b/>
          <w:sz w:val="28"/>
          <w:szCs w:val="28"/>
        </w:rPr>
      </w:pPr>
      <w:r w:rsidRPr="00605DC8">
        <w:rPr>
          <w:rFonts w:ascii="Arial" w:hAnsi="Arial" w:cs="Arial"/>
          <w:b/>
          <w:sz w:val="28"/>
          <w:szCs w:val="28"/>
        </w:rPr>
        <w:t>Hettich</w:t>
      </w:r>
      <w:r w:rsidR="00946BD6">
        <w:rPr>
          <w:rFonts w:ascii="Arial" w:hAnsi="Arial" w:cs="Arial"/>
          <w:b/>
          <w:sz w:val="28"/>
          <w:szCs w:val="28"/>
        </w:rPr>
        <w:t xml:space="preserve"> ist</w:t>
      </w:r>
      <w:r w:rsidRPr="00605DC8">
        <w:rPr>
          <w:rFonts w:ascii="Arial" w:hAnsi="Arial" w:cs="Arial"/>
          <w:b/>
          <w:sz w:val="28"/>
          <w:szCs w:val="28"/>
        </w:rPr>
        <w:t xml:space="preserve"> Mitglied im „Rat für Formgebung“</w:t>
      </w:r>
    </w:p>
    <w:p w14:paraId="3D0476A1" w14:textId="3311D6E1" w:rsidR="003D4A74" w:rsidRPr="003D4A74" w:rsidRDefault="003D4A74" w:rsidP="00605DC8">
      <w:pPr>
        <w:pStyle w:val="KeinLeerraum"/>
        <w:widowControl w:val="0"/>
        <w:suppressAutoHyphens/>
        <w:spacing w:line="360" w:lineRule="auto"/>
        <w:rPr>
          <w:rFonts w:ascii="Arial" w:hAnsi="Arial" w:cs="Arial"/>
          <w:b/>
          <w:sz w:val="28"/>
          <w:szCs w:val="28"/>
        </w:rPr>
      </w:pPr>
      <w:r w:rsidRPr="003D4A74">
        <w:rPr>
          <w:rFonts w:ascii="Arial" w:hAnsi="Arial" w:cs="Arial"/>
          <w:b/>
          <w:sz w:val="24"/>
          <w:szCs w:val="24"/>
        </w:rPr>
        <w:t>Deutsches Design schreibt Erfolgsgeschichte(n)</w:t>
      </w:r>
    </w:p>
    <w:p w14:paraId="1EBAF288" w14:textId="77777777" w:rsidR="00605DC8" w:rsidRDefault="00605DC8" w:rsidP="00605DC8">
      <w:pPr>
        <w:pStyle w:val="KeinLeerraum"/>
        <w:widowControl w:val="0"/>
        <w:suppressAutoHyphens/>
        <w:spacing w:line="360" w:lineRule="auto"/>
        <w:rPr>
          <w:rFonts w:ascii="Arial" w:eastAsia="Times New Roman" w:hAnsi="Arial" w:cs="Arial"/>
          <w:b/>
          <w:bCs/>
          <w:sz w:val="24"/>
          <w:szCs w:val="24"/>
          <w:lang w:eastAsia="de-DE"/>
        </w:rPr>
      </w:pPr>
    </w:p>
    <w:p w14:paraId="59E61190" w14:textId="3D9FC351" w:rsidR="00605DC8" w:rsidRDefault="00605DC8" w:rsidP="00605DC8">
      <w:pPr>
        <w:pStyle w:val="KeinLeerraum"/>
        <w:widowControl w:val="0"/>
        <w:suppressAutoHyphens/>
        <w:spacing w:line="360" w:lineRule="auto"/>
        <w:rPr>
          <w:rFonts w:ascii="Arial" w:hAnsi="Arial" w:cs="Arial"/>
          <w:b/>
          <w:sz w:val="24"/>
          <w:szCs w:val="24"/>
        </w:rPr>
      </w:pPr>
      <w:r w:rsidRPr="00605DC8">
        <w:rPr>
          <w:rFonts w:ascii="Arial" w:hAnsi="Arial" w:cs="Arial"/>
          <w:b/>
          <w:sz w:val="24"/>
          <w:szCs w:val="24"/>
        </w:rPr>
        <w:t xml:space="preserve">Als </w:t>
      </w:r>
      <w:r w:rsidR="00227CF1">
        <w:rPr>
          <w:rFonts w:ascii="Arial" w:hAnsi="Arial" w:cs="Arial"/>
          <w:b/>
          <w:sz w:val="24"/>
          <w:szCs w:val="24"/>
        </w:rPr>
        <w:t xml:space="preserve">anerkannte </w:t>
      </w:r>
      <w:r w:rsidRPr="00605DC8">
        <w:rPr>
          <w:rFonts w:ascii="Arial" w:hAnsi="Arial" w:cs="Arial"/>
          <w:b/>
          <w:sz w:val="24"/>
          <w:szCs w:val="24"/>
        </w:rPr>
        <w:t xml:space="preserve">Design- und Markeninstanz </w:t>
      </w:r>
      <w:r w:rsidR="00227CF1">
        <w:rPr>
          <w:rFonts w:ascii="Arial" w:hAnsi="Arial" w:cs="Arial"/>
          <w:b/>
          <w:sz w:val="24"/>
          <w:szCs w:val="24"/>
        </w:rPr>
        <w:t xml:space="preserve">in </w:t>
      </w:r>
      <w:r w:rsidRPr="00605DC8">
        <w:rPr>
          <w:rFonts w:ascii="Arial" w:hAnsi="Arial" w:cs="Arial"/>
          <w:b/>
          <w:sz w:val="24"/>
          <w:szCs w:val="24"/>
        </w:rPr>
        <w:t>Deutschland stärkt der „Rat für Formgebung“ (</w:t>
      </w:r>
      <w:hyperlink r:id="rId8" w:history="1">
        <w:r w:rsidRPr="00605DC8">
          <w:rPr>
            <w:rStyle w:val="Hyperlink"/>
            <w:rFonts w:ascii="Arial" w:hAnsi="Arial" w:cs="Arial"/>
            <w:b/>
            <w:sz w:val="24"/>
            <w:szCs w:val="24"/>
          </w:rPr>
          <w:t>German Design Council</w:t>
        </w:r>
      </w:hyperlink>
      <w:r w:rsidRPr="00605DC8">
        <w:rPr>
          <w:rFonts w:ascii="Arial" w:hAnsi="Arial" w:cs="Arial"/>
          <w:b/>
          <w:sz w:val="24"/>
          <w:szCs w:val="24"/>
        </w:rPr>
        <w:t>)</w:t>
      </w:r>
      <w:r w:rsidR="00C318A1">
        <w:rPr>
          <w:rFonts w:ascii="Arial" w:hAnsi="Arial" w:cs="Arial"/>
          <w:b/>
          <w:sz w:val="24"/>
          <w:szCs w:val="24"/>
        </w:rPr>
        <w:t xml:space="preserve"> </w:t>
      </w:r>
      <w:r w:rsidRPr="00605DC8">
        <w:rPr>
          <w:rFonts w:ascii="Arial" w:hAnsi="Arial" w:cs="Arial"/>
          <w:b/>
          <w:sz w:val="24"/>
          <w:szCs w:val="24"/>
        </w:rPr>
        <w:t>seit 1953 das gesellschaftliche Bewusstsein für Gestaltung und unterstützt Unternehmen in allen Belangen ihrer Marken- und Designentwicklung. Dafür bringt er i</w:t>
      </w:r>
      <w:r w:rsidR="00301446">
        <w:rPr>
          <w:rFonts w:ascii="Arial" w:hAnsi="Arial" w:cs="Arial"/>
          <w:b/>
          <w:sz w:val="24"/>
          <w:szCs w:val="24"/>
        </w:rPr>
        <w:t xml:space="preserve">n seinem </w:t>
      </w:r>
      <w:r w:rsidR="00301446" w:rsidRPr="00605DC8">
        <w:rPr>
          <w:rFonts w:ascii="Arial" w:hAnsi="Arial" w:cs="Arial"/>
          <w:b/>
          <w:sz w:val="24"/>
          <w:szCs w:val="24"/>
        </w:rPr>
        <w:t xml:space="preserve">branchenübergreifenden </w:t>
      </w:r>
      <w:r w:rsidRPr="00605DC8">
        <w:rPr>
          <w:rFonts w:ascii="Arial" w:hAnsi="Arial" w:cs="Arial"/>
          <w:b/>
          <w:sz w:val="24"/>
          <w:szCs w:val="24"/>
        </w:rPr>
        <w:t xml:space="preserve">Netzwerk Wirtschaft und Design zusammen – für </w:t>
      </w:r>
      <w:proofErr w:type="spellStart"/>
      <w:r w:rsidRPr="00605DC8">
        <w:rPr>
          <w:rFonts w:ascii="Arial" w:hAnsi="Arial" w:cs="Arial"/>
          <w:b/>
          <w:sz w:val="24"/>
          <w:szCs w:val="24"/>
        </w:rPr>
        <w:t>Circular</w:t>
      </w:r>
      <w:proofErr w:type="spellEnd"/>
      <w:r w:rsidRPr="00605DC8">
        <w:rPr>
          <w:rFonts w:ascii="Arial" w:hAnsi="Arial" w:cs="Arial"/>
          <w:b/>
          <w:sz w:val="24"/>
          <w:szCs w:val="24"/>
        </w:rPr>
        <w:t xml:space="preserve"> Design, Transformation und wirtschaftlichen Erfolg. </w:t>
      </w:r>
      <w:r>
        <w:rPr>
          <w:rFonts w:ascii="Arial" w:hAnsi="Arial" w:cs="Arial"/>
          <w:b/>
          <w:sz w:val="24"/>
          <w:szCs w:val="24"/>
        </w:rPr>
        <w:t xml:space="preserve">Hettich konnte </w:t>
      </w:r>
      <w:r w:rsidRPr="00605DC8">
        <w:rPr>
          <w:rFonts w:ascii="Arial" w:hAnsi="Arial" w:cs="Arial"/>
          <w:b/>
          <w:sz w:val="24"/>
          <w:szCs w:val="24"/>
        </w:rPr>
        <w:t xml:space="preserve">in diesem Jahr </w:t>
      </w:r>
      <w:r w:rsidR="00644414">
        <w:rPr>
          <w:rFonts w:ascii="Arial" w:hAnsi="Arial" w:cs="Arial"/>
          <w:b/>
          <w:sz w:val="24"/>
          <w:szCs w:val="24"/>
        </w:rPr>
        <w:t>d</w:t>
      </w:r>
      <w:r w:rsidRPr="00605DC8">
        <w:rPr>
          <w:rFonts w:ascii="Arial" w:hAnsi="Arial" w:cs="Arial"/>
          <w:b/>
          <w:sz w:val="24"/>
          <w:szCs w:val="24"/>
        </w:rPr>
        <w:t>ie Fachjury überzeugen</w:t>
      </w:r>
      <w:r w:rsidR="00644414">
        <w:rPr>
          <w:rFonts w:ascii="Arial" w:hAnsi="Arial" w:cs="Arial"/>
          <w:b/>
          <w:sz w:val="24"/>
          <w:szCs w:val="24"/>
        </w:rPr>
        <w:t xml:space="preserve"> und</w:t>
      </w:r>
      <w:r w:rsidRPr="00605DC8">
        <w:rPr>
          <w:rFonts w:ascii="Arial" w:hAnsi="Arial" w:cs="Arial"/>
          <w:b/>
          <w:sz w:val="24"/>
          <w:szCs w:val="24"/>
        </w:rPr>
        <w:t xml:space="preserve"> ist </w:t>
      </w:r>
      <w:r w:rsidR="00A24390">
        <w:rPr>
          <w:rFonts w:ascii="Arial" w:hAnsi="Arial" w:cs="Arial"/>
          <w:b/>
          <w:sz w:val="24"/>
          <w:szCs w:val="24"/>
        </w:rPr>
        <w:t xml:space="preserve">nun </w:t>
      </w:r>
      <w:r w:rsidRPr="00605DC8">
        <w:rPr>
          <w:rFonts w:ascii="Arial" w:hAnsi="Arial" w:cs="Arial"/>
          <w:b/>
          <w:sz w:val="24"/>
          <w:szCs w:val="24"/>
        </w:rPr>
        <w:t>offiziell</w:t>
      </w:r>
      <w:r w:rsidR="00E77645">
        <w:rPr>
          <w:rFonts w:ascii="Arial" w:hAnsi="Arial" w:cs="Arial"/>
          <w:b/>
          <w:sz w:val="24"/>
          <w:szCs w:val="24"/>
        </w:rPr>
        <w:t>es</w:t>
      </w:r>
      <w:r w:rsidR="00227CF1">
        <w:rPr>
          <w:rFonts w:ascii="Arial" w:hAnsi="Arial" w:cs="Arial"/>
          <w:b/>
          <w:sz w:val="24"/>
          <w:szCs w:val="24"/>
        </w:rPr>
        <w:t xml:space="preserve"> </w:t>
      </w:r>
      <w:r w:rsidR="00644414">
        <w:rPr>
          <w:rFonts w:ascii="Arial" w:hAnsi="Arial" w:cs="Arial"/>
          <w:b/>
          <w:sz w:val="24"/>
          <w:szCs w:val="24"/>
        </w:rPr>
        <w:t>Mit</w:t>
      </w:r>
      <w:r w:rsidRPr="00605DC8">
        <w:rPr>
          <w:rFonts w:ascii="Arial" w:hAnsi="Arial" w:cs="Arial"/>
          <w:b/>
          <w:sz w:val="24"/>
          <w:szCs w:val="24"/>
        </w:rPr>
        <w:t xml:space="preserve">glied </w:t>
      </w:r>
      <w:r w:rsidR="00301446">
        <w:rPr>
          <w:rFonts w:ascii="Arial" w:hAnsi="Arial" w:cs="Arial"/>
          <w:b/>
          <w:sz w:val="24"/>
          <w:szCs w:val="24"/>
        </w:rPr>
        <w:t xml:space="preserve">im </w:t>
      </w:r>
      <w:r w:rsidR="00301446" w:rsidRPr="00605DC8">
        <w:rPr>
          <w:rFonts w:ascii="Arial" w:hAnsi="Arial" w:cs="Arial"/>
          <w:b/>
          <w:sz w:val="24"/>
          <w:szCs w:val="24"/>
        </w:rPr>
        <w:t>„Rat für Formgebung“</w:t>
      </w:r>
      <w:r w:rsidR="00301446">
        <w:rPr>
          <w:rFonts w:ascii="Arial" w:hAnsi="Arial" w:cs="Arial"/>
          <w:b/>
          <w:sz w:val="24"/>
          <w:szCs w:val="24"/>
        </w:rPr>
        <w:t>.</w:t>
      </w:r>
    </w:p>
    <w:p w14:paraId="620B823D" w14:textId="77777777" w:rsidR="00301446" w:rsidRDefault="00301446" w:rsidP="00605DC8">
      <w:pPr>
        <w:pStyle w:val="KeinLeerraum"/>
        <w:widowControl w:val="0"/>
        <w:suppressAutoHyphens/>
        <w:spacing w:line="360" w:lineRule="auto"/>
        <w:rPr>
          <w:rFonts w:ascii="Arial" w:hAnsi="Arial" w:cs="Arial"/>
          <w:b/>
          <w:sz w:val="24"/>
          <w:szCs w:val="24"/>
        </w:rPr>
      </w:pPr>
    </w:p>
    <w:p w14:paraId="0E803F92" w14:textId="5A3AB133" w:rsidR="00051797" w:rsidRDefault="00227CF1" w:rsidP="00605DC8">
      <w:pPr>
        <w:pStyle w:val="KeinLeerraum"/>
        <w:widowControl w:val="0"/>
        <w:suppressAutoHyphens/>
        <w:spacing w:line="360" w:lineRule="auto"/>
        <w:rPr>
          <w:rFonts w:ascii="Arial" w:hAnsi="Arial" w:cs="Arial"/>
          <w:bCs/>
          <w:sz w:val="24"/>
          <w:szCs w:val="24"/>
        </w:rPr>
      </w:pPr>
      <w:r>
        <w:rPr>
          <w:rFonts w:ascii="Arial" w:hAnsi="Arial" w:cs="Arial"/>
          <w:bCs/>
          <w:sz w:val="24"/>
          <w:szCs w:val="24"/>
        </w:rPr>
        <w:t>Aktuell besteht d</w:t>
      </w:r>
      <w:r w:rsidR="00605DC8" w:rsidRPr="00946BD6">
        <w:rPr>
          <w:rFonts w:ascii="Arial" w:hAnsi="Arial" w:cs="Arial"/>
          <w:bCs/>
          <w:sz w:val="24"/>
          <w:szCs w:val="24"/>
        </w:rPr>
        <w:t>as „Rat für Formgebung“-Netzwerk aus ca. 330 namhaften Unternehmen und Personen in unterschiedlichen</w:t>
      </w:r>
      <w:r w:rsidR="00747D45">
        <w:rPr>
          <w:rFonts w:ascii="Arial" w:hAnsi="Arial" w:cs="Arial"/>
          <w:bCs/>
          <w:sz w:val="24"/>
          <w:szCs w:val="24"/>
        </w:rPr>
        <w:t xml:space="preserve"> </w:t>
      </w:r>
      <w:r w:rsidR="00605DC8" w:rsidRPr="00946BD6">
        <w:rPr>
          <w:rFonts w:ascii="Arial" w:hAnsi="Arial" w:cs="Arial"/>
          <w:bCs/>
          <w:sz w:val="24"/>
          <w:szCs w:val="24"/>
        </w:rPr>
        <w:t>Bereichen der gestaltungsrelevanten Industrie.</w:t>
      </w:r>
      <w:r w:rsidR="003D4A74">
        <w:rPr>
          <w:rFonts w:ascii="Arial" w:hAnsi="Arial" w:cs="Arial"/>
          <w:bCs/>
          <w:sz w:val="24"/>
          <w:szCs w:val="24"/>
        </w:rPr>
        <w:t xml:space="preserve"> </w:t>
      </w:r>
      <w:r w:rsidR="00605DC8" w:rsidRPr="00946BD6">
        <w:rPr>
          <w:rFonts w:ascii="Arial" w:hAnsi="Arial" w:cs="Arial"/>
          <w:bCs/>
          <w:sz w:val="24"/>
          <w:szCs w:val="24"/>
        </w:rPr>
        <w:t xml:space="preserve">Mit der Buch-Publikation „The Major German Brands“ präsentiert die Stiftung Rat für Formgebung jährlich „herausragende deutsche </w:t>
      </w:r>
      <w:r w:rsidR="008841C0">
        <w:rPr>
          <w:rFonts w:ascii="Arial" w:hAnsi="Arial" w:cs="Arial"/>
          <w:bCs/>
          <w:sz w:val="24"/>
          <w:szCs w:val="24"/>
        </w:rPr>
        <w:t>Marken</w:t>
      </w:r>
      <w:r w:rsidR="00605DC8" w:rsidRPr="00946BD6">
        <w:rPr>
          <w:rFonts w:ascii="Arial" w:hAnsi="Arial" w:cs="Arial"/>
          <w:bCs/>
          <w:sz w:val="24"/>
          <w:szCs w:val="24"/>
        </w:rPr>
        <w:t xml:space="preserve">unternehmen aus der gestaltungsrelevanten Industrie, die durch </w:t>
      </w:r>
      <w:r w:rsidR="003D4A74">
        <w:rPr>
          <w:rFonts w:ascii="Arial" w:hAnsi="Arial" w:cs="Arial"/>
          <w:bCs/>
          <w:sz w:val="24"/>
          <w:szCs w:val="24"/>
        </w:rPr>
        <w:t>‚</w:t>
      </w:r>
      <w:proofErr w:type="spellStart"/>
      <w:r w:rsidR="00605DC8" w:rsidRPr="00946BD6">
        <w:rPr>
          <w:rFonts w:ascii="Arial" w:hAnsi="Arial" w:cs="Arial"/>
          <w:bCs/>
          <w:sz w:val="24"/>
          <w:szCs w:val="24"/>
        </w:rPr>
        <w:t>designed</w:t>
      </w:r>
      <w:proofErr w:type="spellEnd"/>
      <w:r w:rsidR="00605DC8" w:rsidRPr="00946BD6">
        <w:rPr>
          <w:rFonts w:ascii="Arial" w:hAnsi="Arial" w:cs="Arial"/>
          <w:bCs/>
          <w:sz w:val="24"/>
          <w:szCs w:val="24"/>
        </w:rPr>
        <w:t xml:space="preserve"> in Germany</w:t>
      </w:r>
      <w:r w:rsidR="003D4A74">
        <w:rPr>
          <w:rFonts w:ascii="Arial" w:hAnsi="Arial" w:cs="Arial"/>
          <w:bCs/>
          <w:sz w:val="24"/>
          <w:szCs w:val="24"/>
        </w:rPr>
        <w:t>‘</w:t>
      </w:r>
      <w:r w:rsidR="00605DC8" w:rsidRPr="00946BD6">
        <w:rPr>
          <w:rFonts w:ascii="Arial" w:hAnsi="Arial" w:cs="Arial"/>
          <w:bCs/>
          <w:sz w:val="24"/>
          <w:szCs w:val="24"/>
        </w:rPr>
        <w:t xml:space="preserve"> im globalen Wettbewerb erfolgreich bestehen.“ </w:t>
      </w:r>
    </w:p>
    <w:p w14:paraId="2CD3DDFF" w14:textId="77777777" w:rsidR="00051797" w:rsidRDefault="00051797" w:rsidP="00605DC8">
      <w:pPr>
        <w:pStyle w:val="KeinLeerraum"/>
        <w:widowControl w:val="0"/>
        <w:suppressAutoHyphens/>
        <w:spacing w:line="360" w:lineRule="auto"/>
        <w:rPr>
          <w:rFonts w:ascii="Arial" w:hAnsi="Arial" w:cs="Arial"/>
          <w:bCs/>
          <w:sz w:val="24"/>
          <w:szCs w:val="24"/>
        </w:rPr>
      </w:pPr>
    </w:p>
    <w:p w14:paraId="581E22A0" w14:textId="20856510" w:rsidR="00ED6860" w:rsidRDefault="00605DC8" w:rsidP="00605DC8">
      <w:pPr>
        <w:pStyle w:val="KeinLeerraum"/>
        <w:widowControl w:val="0"/>
        <w:suppressAutoHyphens/>
        <w:spacing w:line="360" w:lineRule="auto"/>
        <w:rPr>
          <w:rFonts w:ascii="Arial" w:hAnsi="Arial" w:cs="Arial"/>
          <w:bCs/>
          <w:sz w:val="24"/>
          <w:szCs w:val="24"/>
        </w:rPr>
      </w:pPr>
      <w:r w:rsidRPr="00946BD6">
        <w:rPr>
          <w:rFonts w:ascii="Arial" w:hAnsi="Arial" w:cs="Arial"/>
          <w:bCs/>
          <w:sz w:val="24"/>
          <w:szCs w:val="24"/>
        </w:rPr>
        <w:t>Hettich ist in der neuen Ausgabe von „The Major German Brands</w:t>
      </w:r>
      <w:r w:rsidR="00051797">
        <w:rPr>
          <w:rFonts w:ascii="Arial" w:hAnsi="Arial" w:cs="Arial"/>
          <w:bCs/>
          <w:sz w:val="24"/>
          <w:szCs w:val="24"/>
        </w:rPr>
        <w:t xml:space="preserve"> 2025</w:t>
      </w:r>
      <w:r w:rsidRPr="00946BD6">
        <w:rPr>
          <w:rFonts w:ascii="Arial" w:hAnsi="Arial" w:cs="Arial"/>
          <w:bCs/>
          <w:sz w:val="24"/>
          <w:szCs w:val="24"/>
        </w:rPr>
        <w:t>“ erstmals mit dabei</w:t>
      </w:r>
      <w:r w:rsidR="00946BD6">
        <w:rPr>
          <w:rFonts w:ascii="Arial" w:hAnsi="Arial" w:cs="Arial"/>
          <w:bCs/>
          <w:sz w:val="24"/>
          <w:szCs w:val="24"/>
        </w:rPr>
        <w:t>.</w:t>
      </w:r>
      <w:r w:rsidRPr="00946BD6">
        <w:rPr>
          <w:rFonts w:ascii="Arial" w:hAnsi="Arial" w:cs="Arial"/>
          <w:bCs/>
          <w:sz w:val="24"/>
          <w:szCs w:val="24"/>
        </w:rPr>
        <w:t xml:space="preserve"> Im Fokus des diesjährigen </w:t>
      </w:r>
      <w:r w:rsidRPr="00227CF1">
        <w:rPr>
          <w:rFonts w:ascii="Arial" w:hAnsi="Arial" w:cs="Arial"/>
          <w:bCs/>
          <w:sz w:val="24"/>
          <w:szCs w:val="24"/>
        </w:rPr>
        <w:t xml:space="preserve">Markenbuchs steht das Thema </w:t>
      </w:r>
      <w:r w:rsidR="003D4A74" w:rsidRPr="00227CF1">
        <w:rPr>
          <w:rFonts w:ascii="Arial" w:hAnsi="Arial" w:cs="Arial"/>
          <w:bCs/>
          <w:sz w:val="24"/>
          <w:szCs w:val="24"/>
        </w:rPr>
        <w:t>„</w:t>
      </w:r>
      <w:proofErr w:type="spellStart"/>
      <w:r w:rsidRPr="00227CF1">
        <w:rPr>
          <w:rFonts w:ascii="Arial" w:hAnsi="Arial" w:cs="Arial"/>
          <w:bCs/>
          <w:sz w:val="24"/>
          <w:szCs w:val="24"/>
        </w:rPr>
        <w:t>Pushing</w:t>
      </w:r>
      <w:proofErr w:type="spellEnd"/>
      <w:r w:rsidRPr="00227CF1">
        <w:rPr>
          <w:rFonts w:ascii="Arial" w:hAnsi="Arial" w:cs="Arial"/>
          <w:bCs/>
          <w:sz w:val="24"/>
          <w:szCs w:val="24"/>
        </w:rPr>
        <w:t xml:space="preserve"> </w:t>
      </w:r>
      <w:proofErr w:type="spellStart"/>
      <w:r w:rsidR="003D4A74" w:rsidRPr="00227CF1">
        <w:rPr>
          <w:rFonts w:ascii="Arial" w:hAnsi="Arial" w:cs="Arial"/>
          <w:bCs/>
          <w:sz w:val="24"/>
          <w:szCs w:val="24"/>
        </w:rPr>
        <w:t>C</w:t>
      </w:r>
      <w:r w:rsidRPr="00227CF1">
        <w:rPr>
          <w:rFonts w:ascii="Arial" w:hAnsi="Arial" w:cs="Arial"/>
          <w:bCs/>
          <w:sz w:val="24"/>
          <w:szCs w:val="24"/>
        </w:rPr>
        <w:t>ircular</w:t>
      </w:r>
      <w:proofErr w:type="spellEnd"/>
      <w:r w:rsidRPr="00227CF1">
        <w:rPr>
          <w:rFonts w:ascii="Arial" w:hAnsi="Arial" w:cs="Arial"/>
          <w:bCs/>
          <w:sz w:val="24"/>
          <w:szCs w:val="24"/>
        </w:rPr>
        <w:t xml:space="preserve"> </w:t>
      </w:r>
      <w:r w:rsidR="003D4A74" w:rsidRPr="00227CF1">
        <w:rPr>
          <w:rFonts w:ascii="Arial" w:hAnsi="Arial" w:cs="Arial"/>
          <w:bCs/>
          <w:sz w:val="24"/>
          <w:szCs w:val="24"/>
        </w:rPr>
        <w:t>D</w:t>
      </w:r>
      <w:r w:rsidRPr="00227CF1">
        <w:rPr>
          <w:rFonts w:ascii="Arial" w:hAnsi="Arial" w:cs="Arial"/>
          <w:bCs/>
          <w:sz w:val="24"/>
          <w:szCs w:val="24"/>
        </w:rPr>
        <w:t>esign</w:t>
      </w:r>
      <w:r w:rsidR="003D4A74" w:rsidRPr="00227CF1">
        <w:rPr>
          <w:rFonts w:ascii="Arial" w:hAnsi="Arial" w:cs="Arial"/>
          <w:bCs/>
          <w:sz w:val="24"/>
          <w:szCs w:val="24"/>
        </w:rPr>
        <w:t>“</w:t>
      </w:r>
      <w:r w:rsidR="00514CD6" w:rsidRPr="00227CF1">
        <w:rPr>
          <w:rFonts w:ascii="Arial" w:hAnsi="Arial" w:cs="Arial"/>
          <w:bCs/>
          <w:sz w:val="24"/>
          <w:szCs w:val="24"/>
        </w:rPr>
        <w:t xml:space="preserve">. </w:t>
      </w:r>
      <w:r w:rsidR="00227CF1" w:rsidRPr="00227CF1">
        <w:rPr>
          <w:rFonts w:ascii="Arial" w:hAnsi="Arial" w:cs="Arial"/>
          <w:bCs/>
          <w:sz w:val="24"/>
          <w:szCs w:val="24"/>
        </w:rPr>
        <w:t xml:space="preserve">– </w:t>
      </w:r>
      <w:r w:rsidR="00C318A1">
        <w:rPr>
          <w:rFonts w:ascii="Arial" w:hAnsi="Arial" w:cs="Arial"/>
          <w:bCs/>
          <w:sz w:val="24"/>
          <w:szCs w:val="24"/>
        </w:rPr>
        <w:t xml:space="preserve">Der Beschlagspezialist </w:t>
      </w:r>
      <w:r w:rsidR="00227CF1" w:rsidRPr="00227CF1">
        <w:rPr>
          <w:rFonts w:ascii="Arial" w:hAnsi="Arial" w:cs="Arial"/>
          <w:bCs/>
          <w:sz w:val="24"/>
          <w:szCs w:val="24"/>
        </w:rPr>
        <w:t xml:space="preserve">Hettich hat das Potenzial von Design für eine nachhaltige Zukunft früh erkannt und setzt in seiner </w:t>
      </w:r>
      <w:r w:rsidR="00227CF1" w:rsidRPr="00227CF1">
        <w:rPr>
          <w:rFonts w:ascii="Arial" w:hAnsi="Arial" w:cs="Arial"/>
          <w:sz w:val="24"/>
          <w:szCs w:val="24"/>
        </w:rPr>
        <w:t xml:space="preserve">Produktentwicklung und im Produktdesign auf ein optimiertes Materialmanagement. Es werden Konstruktionssysteme </w:t>
      </w:r>
      <w:r w:rsidR="00227CF1" w:rsidRPr="00227CF1">
        <w:rPr>
          <w:rFonts w:ascii="Arial" w:hAnsi="Arial" w:cs="Arial"/>
          <w:sz w:val="24"/>
          <w:szCs w:val="24"/>
        </w:rPr>
        <w:lastRenderedPageBreak/>
        <w:t>angestrebt, die möglichst sortenreines Recycling, eine einfache Demontage und eine werkzeuglose Trennung der Bauteile erlauben. Dadurch können die Werkstoffe am Ende eines langen Produktlebens wieder dem Materialkreislauf zugeführt werden.</w:t>
      </w:r>
      <w:r w:rsidR="00227CF1">
        <w:rPr>
          <w:rFonts w:ascii="Arial" w:hAnsi="Arial" w:cs="Arial"/>
          <w:sz w:val="24"/>
          <w:szCs w:val="24"/>
        </w:rPr>
        <w:br/>
      </w:r>
      <w:r w:rsidR="00227CF1">
        <w:rPr>
          <w:rFonts w:ascii="Arial" w:hAnsi="Arial" w:cs="Arial"/>
          <w:sz w:val="24"/>
          <w:szCs w:val="24"/>
        </w:rPr>
        <w:br/>
      </w:r>
      <w:r w:rsidR="00227CF1">
        <w:rPr>
          <w:rFonts w:ascii="Arial" w:hAnsi="Arial" w:cs="Arial"/>
          <w:bCs/>
          <w:sz w:val="24"/>
          <w:szCs w:val="24"/>
        </w:rPr>
        <w:t xml:space="preserve">Mehr zur neuen </w:t>
      </w:r>
      <w:r w:rsidR="00227CF1" w:rsidRPr="00946BD6">
        <w:rPr>
          <w:rFonts w:ascii="Arial" w:hAnsi="Arial" w:cs="Arial"/>
          <w:bCs/>
          <w:sz w:val="24"/>
          <w:szCs w:val="24"/>
        </w:rPr>
        <w:t>Buch-Publikation „The Major German Brands</w:t>
      </w:r>
      <w:r w:rsidR="00DD14F6">
        <w:rPr>
          <w:rFonts w:ascii="Arial" w:hAnsi="Arial" w:cs="Arial"/>
          <w:bCs/>
          <w:sz w:val="24"/>
          <w:szCs w:val="24"/>
        </w:rPr>
        <w:t xml:space="preserve"> 2025</w:t>
      </w:r>
      <w:r w:rsidR="00227CF1" w:rsidRPr="00946BD6">
        <w:rPr>
          <w:rFonts w:ascii="Arial" w:hAnsi="Arial" w:cs="Arial"/>
          <w:bCs/>
          <w:sz w:val="24"/>
          <w:szCs w:val="24"/>
        </w:rPr>
        <w:t>“</w:t>
      </w:r>
      <w:r w:rsidR="00227CF1">
        <w:rPr>
          <w:rFonts w:ascii="Arial" w:hAnsi="Arial" w:cs="Arial"/>
          <w:bCs/>
          <w:sz w:val="24"/>
          <w:szCs w:val="24"/>
        </w:rPr>
        <w:t xml:space="preserve"> unter:</w:t>
      </w:r>
      <w:r w:rsidR="00ED6860">
        <w:rPr>
          <w:rFonts w:ascii="Arial" w:hAnsi="Arial" w:cs="Arial"/>
          <w:bCs/>
          <w:sz w:val="24"/>
          <w:szCs w:val="24"/>
        </w:rPr>
        <w:t xml:space="preserve"> </w:t>
      </w:r>
      <w:hyperlink r:id="rId9" w:history="1">
        <w:r w:rsidR="00ED6860" w:rsidRPr="0097259E">
          <w:rPr>
            <w:rStyle w:val="Hyperlink"/>
            <w:rFonts w:ascii="Arial" w:hAnsi="Arial" w:cs="Arial"/>
            <w:bCs/>
            <w:sz w:val="24"/>
            <w:szCs w:val="24"/>
          </w:rPr>
          <w:t>https://www.german-design-council.de/themen/the-major-german-brands</w:t>
        </w:r>
      </w:hyperlink>
    </w:p>
    <w:p w14:paraId="07A4801D" w14:textId="77777777" w:rsidR="008067A5" w:rsidRPr="008067A5" w:rsidRDefault="008067A5" w:rsidP="00605DC8">
      <w:pPr>
        <w:pStyle w:val="KeinLeerraum"/>
        <w:widowControl w:val="0"/>
        <w:suppressAutoHyphens/>
        <w:spacing w:line="360" w:lineRule="auto"/>
        <w:rPr>
          <w:rFonts w:ascii="Arial" w:hAnsi="Arial" w:cs="Arial"/>
          <w:bCs/>
          <w:sz w:val="24"/>
          <w:szCs w:val="24"/>
        </w:rPr>
      </w:pPr>
    </w:p>
    <w:p w14:paraId="4F126A88" w14:textId="05DB4E06" w:rsidR="00870829" w:rsidRPr="008C1BAD" w:rsidRDefault="008841C0" w:rsidP="008C1BAD">
      <w:pPr>
        <w:pStyle w:val="Textkrper"/>
        <w:spacing w:line="360" w:lineRule="auto"/>
        <w:rPr>
          <w:rFonts w:ascii="Arial" w:hAnsi="Arial" w:cs="Arial"/>
          <w:szCs w:val="24"/>
          <w:lang w:val="sv-SE" w:eastAsia="sv-SE"/>
        </w:rPr>
      </w:pPr>
      <w:hyperlink r:id="rId10" w:history="1"/>
      <w:r w:rsidR="00870829" w:rsidRPr="008C1BAD">
        <w:rPr>
          <w:rFonts w:ascii="Arial" w:hAnsi="Arial" w:cs="Arial"/>
          <w:szCs w:val="24"/>
          <w:lang w:val="sv-SE" w:eastAsia="sv-SE"/>
        </w:rPr>
        <w:t xml:space="preserve">Folgendes Bildmaterial steht im </w:t>
      </w:r>
      <w:r w:rsidR="00870829" w:rsidRPr="008C1BAD">
        <w:rPr>
          <w:rFonts w:ascii="Arial" w:hAnsi="Arial" w:cs="Arial"/>
          <w:b/>
          <w:szCs w:val="24"/>
          <w:lang w:val="sv-SE" w:eastAsia="sv-SE"/>
        </w:rPr>
        <w:t>Menü ”Presse”</w:t>
      </w:r>
      <w:r w:rsidR="00870829" w:rsidRPr="008C1BAD">
        <w:rPr>
          <w:rFonts w:ascii="Arial" w:hAnsi="Arial" w:cs="Arial"/>
          <w:szCs w:val="24"/>
          <w:lang w:val="sv-SE" w:eastAsia="sv-SE"/>
        </w:rPr>
        <w:t xml:space="preserve"> auf </w:t>
      </w:r>
      <w:hyperlink r:id="rId11" w:history="1">
        <w:r w:rsidR="005D4FBA" w:rsidRPr="008C1BAD">
          <w:rPr>
            <w:rStyle w:val="Hyperlink"/>
            <w:rFonts w:ascii="Arial" w:hAnsi="Arial" w:cs="Arial"/>
            <w:b/>
            <w:szCs w:val="24"/>
            <w:lang w:val="sv-SE" w:eastAsia="sv-SE"/>
          </w:rPr>
          <w:t>www.hettich.com</w:t>
        </w:r>
      </w:hyperlink>
      <w:r w:rsidR="00870829" w:rsidRPr="008C1BAD">
        <w:rPr>
          <w:rFonts w:ascii="Arial" w:hAnsi="Arial" w:cs="Arial"/>
          <w:szCs w:val="24"/>
          <w:lang w:val="sv-SE" w:eastAsia="sv-SE"/>
        </w:rPr>
        <w:t xml:space="preserve"> zum Download bereit:</w:t>
      </w:r>
    </w:p>
    <w:p w14:paraId="41589841" w14:textId="6BF481C4" w:rsidR="00CC2189" w:rsidRPr="008C1BAD" w:rsidRDefault="00CC2189" w:rsidP="008C1BAD">
      <w:pPr>
        <w:suppressAutoHyphens/>
        <w:spacing w:line="360" w:lineRule="auto"/>
        <w:rPr>
          <w:rFonts w:cs="Arial"/>
          <w:b/>
          <w:color w:val="auto"/>
          <w:szCs w:val="24"/>
          <w:lang w:val="sv-SE"/>
        </w:rPr>
      </w:pPr>
      <w:r>
        <w:rPr>
          <w:rFonts w:cs="Arial"/>
          <w:b/>
          <w:noProof/>
          <w:color w:val="auto"/>
          <w:szCs w:val="24"/>
          <w:lang w:val="sv-SE"/>
        </w:rPr>
        <w:drawing>
          <wp:inline distT="0" distB="0" distL="0" distR="0" wp14:anchorId="1E2334C4" wp14:editId="1218EB38">
            <wp:extent cx="2659489" cy="1920240"/>
            <wp:effectExtent l="0" t="0" r="7620" b="3810"/>
            <wp:docPr id="5852644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64445" name="Grafik 585264445"/>
                    <pic:cNvPicPr/>
                  </pic:nvPicPr>
                  <pic:blipFill>
                    <a:blip r:embed="rId12" cstate="email">
                      <a:extLst>
                        <a:ext uri="{28A0092B-C50C-407E-A947-70E740481C1C}">
                          <a14:useLocalDpi xmlns:a14="http://schemas.microsoft.com/office/drawing/2010/main"/>
                        </a:ext>
                      </a:extLst>
                    </a:blip>
                    <a:stretch>
                      <a:fillRect/>
                    </a:stretch>
                  </pic:blipFill>
                  <pic:spPr>
                    <a:xfrm>
                      <a:off x="0" y="0"/>
                      <a:ext cx="2679083" cy="1934387"/>
                    </a:xfrm>
                    <a:prstGeom prst="rect">
                      <a:avLst/>
                    </a:prstGeom>
                  </pic:spPr>
                </pic:pic>
              </a:graphicData>
            </a:graphic>
          </wp:inline>
        </w:drawing>
      </w:r>
    </w:p>
    <w:p w14:paraId="4AB096A4" w14:textId="17058535" w:rsidR="00237B05" w:rsidRPr="00CC2189" w:rsidRDefault="00237B05" w:rsidP="00CC2189">
      <w:pPr>
        <w:suppressAutoHyphens/>
        <w:rPr>
          <w:rFonts w:cs="Arial"/>
          <w:bCs/>
          <w:color w:val="auto"/>
          <w:sz w:val="22"/>
          <w:szCs w:val="22"/>
        </w:rPr>
      </w:pPr>
      <w:r w:rsidRPr="00A34DD5">
        <w:rPr>
          <w:rFonts w:cs="Arial"/>
          <w:b/>
          <w:color w:val="auto"/>
          <w:sz w:val="22"/>
          <w:szCs w:val="22"/>
          <w:lang w:val="sv-SE"/>
        </w:rPr>
        <w:t>3</w:t>
      </w:r>
      <w:r w:rsidR="00946BD6">
        <w:rPr>
          <w:rFonts w:cs="Arial"/>
          <w:b/>
          <w:color w:val="auto"/>
          <w:sz w:val="22"/>
          <w:szCs w:val="22"/>
          <w:lang w:val="sv-SE"/>
        </w:rPr>
        <w:t>9</w:t>
      </w:r>
      <w:r w:rsidR="005442E4" w:rsidRPr="00A34DD5">
        <w:rPr>
          <w:rFonts w:cs="Arial"/>
          <w:b/>
          <w:color w:val="auto"/>
          <w:sz w:val="22"/>
          <w:szCs w:val="22"/>
          <w:lang w:val="sv-SE"/>
        </w:rPr>
        <w:t>2024_a</w:t>
      </w:r>
    </w:p>
    <w:p w14:paraId="62B996FE" w14:textId="3F5EBCC4" w:rsidR="00AD188F" w:rsidRPr="00DD14F6" w:rsidRDefault="00227CF1" w:rsidP="00CC2189">
      <w:pPr>
        <w:pStyle w:val="KeinLeerraum"/>
        <w:widowControl w:val="0"/>
        <w:suppressAutoHyphens/>
        <w:rPr>
          <w:rFonts w:ascii="Arial" w:hAnsi="Arial" w:cs="Arial"/>
          <w:bCs/>
        </w:rPr>
      </w:pPr>
      <w:r w:rsidRPr="00DD14F6">
        <w:rPr>
          <w:rFonts w:ascii="Arial" w:eastAsia="Times New Roman" w:hAnsi="Arial" w:cs="Arial"/>
          <w:lang w:eastAsia="de-DE"/>
        </w:rPr>
        <w:t xml:space="preserve">Hettich ist </w:t>
      </w:r>
      <w:r w:rsidR="00700A8B">
        <w:rPr>
          <w:rFonts w:ascii="Arial" w:eastAsia="Times New Roman" w:hAnsi="Arial" w:cs="Arial"/>
          <w:lang w:eastAsia="de-DE"/>
        </w:rPr>
        <w:t xml:space="preserve">jetzt </w:t>
      </w:r>
      <w:r w:rsidRPr="00DD14F6">
        <w:rPr>
          <w:rFonts w:ascii="Arial" w:eastAsia="Times New Roman" w:hAnsi="Arial" w:cs="Arial"/>
          <w:lang w:eastAsia="de-DE"/>
        </w:rPr>
        <w:t xml:space="preserve">offizielles Mitglied </w:t>
      </w:r>
      <w:r w:rsidR="00CC2189" w:rsidRPr="00DD14F6">
        <w:rPr>
          <w:rFonts w:ascii="Arial" w:eastAsia="Times New Roman" w:hAnsi="Arial" w:cs="Arial"/>
          <w:lang w:eastAsia="de-DE"/>
        </w:rPr>
        <w:t xml:space="preserve">im </w:t>
      </w:r>
      <w:r w:rsidR="00CC2189" w:rsidRPr="00DD14F6">
        <w:rPr>
          <w:rFonts w:ascii="Arial" w:hAnsi="Arial" w:cs="Arial"/>
          <w:bCs/>
        </w:rPr>
        <w:t>„Rat für Formgebung“</w:t>
      </w:r>
      <w:r w:rsidR="00DD14F6" w:rsidRPr="00DD14F6">
        <w:rPr>
          <w:rFonts w:ascii="Arial" w:hAnsi="Arial" w:cs="Arial"/>
          <w:bCs/>
        </w:rPr>
        <w:t xml:space="preserve"> und Teil der Buch-Publikation „The Major German Brands 2025“</w:t>
      </w:r>
      <w:r w:rsidR="00FA32C5" w:rsidRPr="00DD14F6">
        <w:rPr>
          <w:rFonts w:ascii="Arial" w:hAnsi="Arial" w:cs="Arial"/>
          <w:bCs/>
        </w:rPr>
        <w:t>.</w:t>
      </w:r>
      <w:r w:rsidR="00946BD6" w:rsidRPr="00DD14F6">
        <w:rPr>
          <w:rFonts w:ascii="Arial" w:hAnsi="Arial" w:cs="Arial"/>
        </w:rPr>
        <w:t xml:space="preserve"> Grafik: Rat für Formgebung</w:t>
      </w:r>
      <w:r w:rsidR="00487770" w:rsidRPr="00DD14F6">
        <w:rPr>
          <w:rFonts w:ascii="Arial" w:hAnsi="Arial" w:cs="Arial"/>
        </w:rPr>
        <w:t>/German Design Council</w:t>
      </w:r>
    </w:p>
    <w:p w14:paraId="2D9C691B" w14:textId="77777777" w:rsidR="0058230F" w:rsidRPr="005D4FBA" w:rsidRDefault="0058230F" w:rsidP="000B4D30">
      <w:pPr>
        <w:widowControl w:val="0"/>
        <w:suppressAutoHyphens/>
        <w:rPr>
          <w:rFonts w:cs="Arial"/>
          <w:color w:val="auto"/>
          <w:sz w:val="20"/>
        </w:rPr>
      </w:pPr>
    </w:p>
    <w:p w14:paraId="65673B01" w14:textId="77777777" w:rsidR="00F36315" w:rsidRPr="005D4FBA" w:rsidRDefault="00F36315" w:rsidP="00F80F40">
      <w:pPr>
        <w:pStyle w:val="KeinLeerraum"/>
        <w:widowControl w:val="0"/>
        <w:suppressAutoHyphens/>
        <w:rPr>
          <w:rFonts w:ascii="Arial" w:hAnsi="Arial" w:cs="Arial"/>
          <w:sz w:val="20"/>
          <w:szCs w:val="20"/>
        </w:rPr>
      </w:pPr>
    </w:p>
    <w:p w14:paraId="29E1970C" w14:textId="4E6C706A" w:rsidR="00E65479" w:rsidRPr="00DD790D" w:rsidRDefault="00E65479" w:rsidP="00E65C9F">
      <w:pPr>
        <w:widowControl w:val="0"/>
        <w:suppressAutoHyphens/>
        <w:rPr>
          <w:rFonts w:cs="Arial"/>
          <w:color w:val="auto"/>
          <w:sz w:val="18"/>
          <w:szCs w:val="18"/>
        </w:rPr>
      </w:pPr>
    </w:p>
    <w:p w14:paraId="5A1942B9" w14:textId="77777777" w:rsidR="007135C0" w:rsidRPr="00237B05" w:rsidRDefault="007135C0" w:rsidP="005D4FBA">
      <w:pPr>
        <w:pStyle w:val="berschrift2"/>
        <w:rPr>
          <w:rFonts w:ascii="Arial" w:hAnsi="Arial" w:cs="Arial"/>
          <w:color w:val="auto"/>
          <w:sz w:val="18"/>
          <w:szCs w:val="18"/>
          <w:u w:val="single"/>
        </w:rPr>
      </w:pPr>
      <w:r w:rsidRPr="00237B05">
        <w:rPr>
          <w:rFonts w:ascii="Arial" w:hAnsi="Arial" w:cs="Arial"/>
          <w:color w:val="auto"/>
          <w:sz w:val="18"/>
          <w:szCs w:val="18"/>
          <w:u w:val="single"/>
        </w:rPr>
        <w:t>Über Hettich</w:t>
      </w:r>
    </w:p>
    <w:p w14:paraId="16219C2F" w14:textId="59F8AA81" w:rsidR="007135C0" w:rsidRPr="00DD790D" w:rsidRDefault="007135C0" w:rsidP="005D4FBA">
      <w:pPr>
        <w:pStyle w:val="Textkrper"/>
        <w:rPr>
          <w:rFonts w:ascii="Arial" w:hAnsi="Arial" w:cs="Arial"/>
          <w:sz w:val="18"/>
          <w:szCs w:val="18"/>
        </w:rPr>
      </w:pPr>
      <w:r w:rsidRPr="00DD790D">
        <w:rPr>
          <w:rFonts w:ascii="Arial" w:hAnsi="Arial" w:cs="Arial"/>
          <w:sz w:val="18"/>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DD790D">
        <w:rPr>
          <w:rFonts w:ascii="Arial" w:hAnsi="Arial" w:cs="Arial"/>
          <w:sz w:val="18"/>
          <w:szCs w:val="18"/>
        </w:rPr>
        <w:t>It</w:t>
      </w:r>
      <w:r w:rsidR="005D4FBA" w:rsidRPr="00DD790D">
        <w:rPr>
          <w:rFonts w:ascii="Arial" w:hAnsi="Arial" w:cs="Arial"/>
          <w:sz w:val="18"/>
          <w:szCs w:val="18"/>
        </w:rPr>
        <w:t>‘</w:t>
      </w:r>
      <w:r w:rsidRPr="00DD790D">
        <w:rPr>
          <w:rFonts w:ascii="Arial" w:hAnsi="Arial" w:cs="Arial"/>
          <w:sz w:val="18"/>
          <w:szCs w:val="18"/>
        </w:rPr>
        <w:t>s</w:t>
      </w:r>
      <w:proofErr w:type="spellEnd"/>
      <w:r w:rsidRPr="00DD790D">
        <w:rPr>
          <w:rFonts w:ascii="Arial" w:hAnsi="Arial" w:cs="Arial"/>
          <w:sz w:val="18"/>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3" w:history="1">
        <w:r w:rsidR="005D4FBA" w:rsidRPr="00DD790D">
          <w:rPr>
            <w:rStyle w:val="Hyperlink"/>
            <w:rFonts w:ascii="Arial" w:hAnsi="Arial" w:cs="Arial"/>
            <w:sz w:val="18"/>
            <w:szCs w:val="18"/>
          </w:rPr>
          <w:t>www.hettich.com</w:t>
        </w:r>
      </w:hyperlink>
    </w:p>
    <w:p w14:paraId="61BCC70B" w14:textId="77777777" w:rsidR="007135C0" w:rsidRDefault="007135C0" w:rsidP="00571996">
      <w:pPr>
        <w:widowControl w:val="0"/>
        <w:suppressAutoHyphens/>
        <w:spacing w:line="360" w:lineRule="auto"/>
        <w:jc w:val="both"/>
        <w:rPr>
          <w:rFonts w:cs="Arial"/>
          <w:sz w:val="20"/>
          <w:u w:val="single"/>
        </w:rPr>
      </w:pPr>
    </w:p>
    <w:sectPr w:rsidR="007135C0"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DD3F6A1"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237B05">
                            <w:rPr>
                              <w:rFonts w:ascii="Agfa Rotis Sans Serif Ex Bold" w:hAnsi="Agfa Rotis Sans Serif Ex Bold"/>
                              <w:sz w:val="20"/>
                            </w:rPr>
                            <w:t>3</w:t>
                          </w:r>
                          <w:r w:rsidR="00946BD6">
                            <w:rPr>
                              <w:rFonts w:ascii="Agfa Rotis Sans Serif Ex Bold" w:hAnsi="Agfa Rotis Sans Serif Ex Bold"/>
                              <w:sz w:val="20"/>
                            </w:rPr>
                            <w:t>9</w:t>
                          </w:r>
                          <w:r w:rsidRPr="00A50C9A">
                            <w:rPr>
                              <w:rFonts w:ascii="Agfa Rotis Sans Serif Ex Bold" w:hAnsi="Agfa Rotis Sans Serif Ex Bold"/>
                              <w:sz w:val="20"/>
                            </w:rPr>
                            <w:t>202</w:t>
                          </w:r>
                          <w:r w:rsidR="005E7F2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DD3F6A1"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237B05">
                      <w:rPr>
                        <w:rFonts w:ascii="Agfa Rotis Sans Serif Ex Bold" w:hAnsi="Agfa Rotis Sans Serif Ex Bold"/>
                        <w:sz w:val="20"/>
                      </w:rPr>
                      <w:t>3</w:t>
                    </w:r>
                    <w:r w:rsidR="00946BD6">
                      <w:rPr>
                        <w:rFonts w:ascii="Agfa Rotis Sans Serif Ex Bold" w:hAnsi="Agfa Rotis Sans Serif Ex Bold"/>
                        <w:sz w:val="20"/>
                      </w:rPr>
                      <w:t>9</w:t>
                    </w:r>
                    <w:r w:rsidRPr="00A50C9A">
                      <w:rPr>
                        <w:rFonts w:ascii="Agfa Rotis Sans Serif Ex Bold" w:hAnsi="Agfa Rotis Sans Serif Ex Bold"/>
                        <w:sz w:val="20"/>
                      </w:rPr>
                      <w:t>202</w:t>
                    </w:r>
                    <w:r w:rsidR="005E7F2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572D14B6"/>
    <w:multiLevelType w:val="hybridMultilevel"/>
    <w:tmpl w:val="A2B0B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5A1034"/>
    <w:multiLevelType w:val="hybridMultilevel"/>
    <w:tmpl w:val="757EF788"/>
    <w:lvl w:ilvl="0" w:tplc="ED743A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330864521">
    <w:abstractNumId w:val="0"/>
  </w:num>
  <w:num w:numId="2" w16cid:durableId="1744645542">
    <w:abstractNumId w:val="2"/>
  </w:num>
  <w:num w:numId="3" w16cid:durableId="308635660">
    <w:abstractNumId w:val="1"/>
  </w:num>
  <w:num w:numId="4" w16cid:durableId="166107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D0D"/>
    <w:rsid w:val="00040FDC"/>
    <w:rsid w:val="00041F5D"/>
    <w:rsid w:val="00044245"/>
    <w:rsid w:val="00044F8C"/>
    <w:rsid w:val="00045378"/>
    <w:rsid w:val="00047086"/>
    <w:rsid w:val="00050EB9"/>
    <w:rsid w:val="00051797"/>
    <w:rsid w:val="00052227"/>
    <w:rsid w:val="00052503"/>
    <w:rsid w:val="000528C0"/>
    <w:rsid w:val="00052948"/>
    <w:rsid w:val="0005470F"/>
    <w:rsid w:val="000547B9"/>
    <w:rsid w:val="00054A80"/>
    <w:rsid w:val="00054FEC"/>
    <w:rsid w:val="00055A47"/>
    <w:rsid w:val="00056D7A"/>
    <w:rsid w:val="000609B9"/>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4C9"/>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D1A"/>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126F"/>
    <w:rsid w:val="0010226C"/>
    <w:rsid w:val="00104861"/>
    <w:rsid w:val="00105DE5"/>
    <w:rsid w:val="001061BC"/>
    <w:rsid w:val="00106719"/>
    <w:rsid w:val="00106CF3"/>
    <w:rsid w:val="00107533"/>
    <w:rsid w:val="00107898"/>
    <w:rsid w:val="00107D0F"/>
    <w:rsid w:val="00110219"/>
    <w:rsid w:val="001112A8"/>
    <w:rsid w:val="00111302"/>
    <w:rsid w:val="0011150E"/>
    <w:rsid w:val="00111F87"/>
    <w:rsid w:val="00112205"/>
    <w:rsid w:val="001124CE"/>
    <w:rsid w:val="00112E6E"/>
    <w:rsid w:val="00113875"/>
    <w:rsid w:val="0011492B"/>
    <w:rsid w:val="00114DA8"/>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338"/>
    <w:rsid w:val="00191CE9"/>
    <w:rsid w:val="00193873"/>
    <w:rsid w:val="00195DE1"/>
    <w:rsid w:val="00196001"/>
    <w:rsid w:val="001A00C5"/>
    <w:rsid w:val="001A1F21"/>
    <w:rsid w:val="001A2C1B"/>
    <w:rsid w:val="001A51F7"/>
    <w:rsid w:val="001A6CB5"/>
    <w:rsid w:val="001A7E7A"/>
    <w:rsid w:val="001B01D2"/>
    <w:rsid w:val="001B0D02"/>
    <w:rsid w:val="001B25CA"/>
    <w:rsid w:val="001B2CB6"/>
    <w:rsid w:val="001B2E97"/>
    <w:rsid w:val="001B2FAD"/>
    <w:rsid w:val="001B3CF4"/>
    <w:rsid w:val="001B45A0"/>
    <w:rsid w:val="001B54E6"/>
    <w:rsid w:val="001B5BC6"/>
    <w:rsid w:val="001C2B51"/>
    <w:rsid w:val="001C3B72"/>
    <w:rsid w:val="001C3BD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69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27454"/>
    <w:rsid w:val="00227CF1"/>
    <w:rsid w:val="00230A6A"/>
    <w:rsid w:val="00231B35"/>
    <w:rsid w:val="002321FF"/>
    <w:rsid w:val="00232FA7"/>
    <w:rsid w:val="00233D3B"/>
    <w:rsid w:val="00235415"/>
    <w:rsid w:val="00235C1C"/>
    <w:rsid w:val="002361CE"/>
    <w:rsid w:val="00236DCA"/>
    <w:rsid w:val="00237B05"/>
    <w:rsid w:val="00237D37"/>
    <w:rsid w:val="00240E2E"/>
    <w:rsid w:val="00240FE7"/>
    <w:rsid w:val="002414A7"/>
    <w:rsid w:val="002420D5"/>
    <w:rsid w:val="002425F4"/>
    <w:rsid w:val="0024410A"/>
    <w:rsid w:val="00244E09"/>
    <w:rsid w:val="00244EDE"/>
    <w:rsid w:val="00250B98"/>
    <w:rsid w:val="00250D1B"/>
    <w:rsid w:val="00251F52"/>
    <w:rsid w:val="00252886"/>
    <w:rsid w:val="0025294D"/>
    <w:rsid w:val="0025357E"/>
    <w:rsid w:val="00253F7B"/>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3EF7"/>
    <w:rsid w:val="002944A5"/>
    <w:rsid w:val="00294580"/>
    <w:rsid w:val="00294A00"/>
    <w:rsid w:val="00295F1F"/>
    <w:rsid w:val="00296463"/>
    <w:rsid w:val="00296EDE"/>
    <w:rsid w:val="00297A57"/>
    <w:rsid w:val="00297D0C"/>
    <w:rsid w:val="002A0ED1"/>
    <w:rsid w:val="002A1131"/>
    <w:rsid w:val="002A2C43"/>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10C"/>
    <w:rsid w:val="002C365D"/>
    <w:rsid w:val="002C3ED8"/>
    <w:rsid w:val="002C5597"/>
    <w:rsid w:val="002C5B66"/>
    <w:rsid w:val="002C6009"/>
    <w:rsid w:val="002D00A3"/>
    <w:rsid w:val="002D0A76"/>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2F7539"/>
    <w:rsid w:val="00301446"/>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1C1"/>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5DBD"/>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B3F"/>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A74"/>
    <w:rsid w:val="003D6340"/>
    <w:rsid w:val="003D6692"/>
    <w:rsid w:val="003E0D35"/>
    <w:rsid w:val="003E17AB"/>
    <w:rsid w:val="003E1CFB"/>
    <w:rsid w:val="003E1F60"/>
    <w:rsid w:val="003E589B"/>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1E19"/>
    <w:rsid w:val="00452EC2"/>
    <w:rsid w:val="00452FA8"/>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D1D"/>
    <w:rsid w:val="0048218C"/>
    <w:rsid w:val="00483DF7"/>
    <w:rsid w:val="00484B9C"/>
    <w:rsid w:val="00484D77"/>
    <w:rsid w:val="0048721A"/>
    <w:rsid w:val="00487770"/>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046F"/>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D695D"/>
    <w:rsid w:val="004E007B"/>
    <w:rsid w:val="004E0B6C"/>
    <w:rsid w:val="004E1BD1"/>
    <w:rsid w:val="004E36E1"/>
    <w:rsid w:val="004E5814"/>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36EB"/>
    <w:rsid w:val="0051458E"/>
    <w:rsid w:val="00514CD6"/>
    <w:rsid w:val="00515071"/>
    <w:rsid w:val="005152D2"/>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42E4"/>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A05"/>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140"/>
    <w:rsid w:val="005C7AEF"/>
    <w:rsid w:val="005C7D80"/>
    <w:rsid w:val="005C7FBA"/>
    <w:rsid w:val="005D02EF"/>
    <w:rsid w:val="005D156E"/>
    <w:rsid w:val="005D1BCC"/>
    <w:rsid w:val="005D1C29"/>
    <w:rsid w:val="005D47F3"/>
    <w:rsid w:val="005D4C80"/>
    <w:rsid w:val="005D4DCC"/>
    <w:rsid w:val="005D4FBA"/>
    <w:rsid w:val="005D4FD6"/>
    <w:rsid w:val="005D5CD2"/>
    <w:rsid w:val="005E00DB"/>
    <w:rsid w:val="005E01B5"/>
    <w:rsid w:val="005E1FE7"/>
    <w:rsid w:val="005E3852"/>
    <w:rsid w:val="005E6D6A"/>
    <w:rsid w:val="005E701A"/>
    <w:rsid w:val="005E78CC"/>
    <w:rsid w:val="005E7F2B"/>
    <w:rsid w:val="005F0553"/>
    <w:rsid w:val="005F115D"/>
    <w:rsid w:val="005F1AF8"/>
    <w:rsid w:val="005F371E"/>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5DC8"/>
    <w:rsid w:val="00607033"/>
    <w:rsid w:val="006070B9"/>
    <w:rsid w:val="00607B25"/>
    <w:rsid w:val="00607FE3"/>
    <w:rsid w:val="0061031B"/>
    <w:rsid w:val="006114ED"/>
    <w:rsid w:val="006122F0"/>
    <w:rsid w:val="0061258A"/>
    <w:rsid w:val="006128E8"/>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410"/>
    <w:rsid w:val="006336F6"/>
    <w:rsid w:val="00634EF9"/>
    <w:rsid w:val="00635521"/>
    <w:rsid w:val="006365DB"/>
    <w:rsid w:val="00641130"/>
    <w:rsid w:val="0064278E"/>
    <w:rsid w:val="00643625"/>
    <w:rsid w:val="00643928"/>
    <w:rsid w:val="00644414"/>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739DE"/>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75AD"/>
    <w:rsid w:val="006B769E"/>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A8B"/>
    <w:rsid w:val="0070135B"/>
    <w:rsid w:val="00701FFD"/>
    <w:rsid w:val="00702CC5"/>
    <w:rsid w:val="007051B0"/>
    <w:rsid w:val="007065DB"/>
    <w:rsid w:val="0070664D"/>
    <w:rsid w:val="0070785B"/>
    <w:rsid w:val="007118C5"/>
    <w:rsid w:val="0071252F"/>
    <w:rsid w:val="007135C0"/>
    <w:rsid w:val="00714125"/>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47D45"/>
    <w:rsid w:val="00750460"/>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4B0A"/>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16C"/>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7A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3E12"/>
    <w:rsid w:val="008248CE"/>
    <w:rsid w:val="008253D2"/>
    <w:rsid w:val="00825845"/>
    <w:rsid w:val="0082635E"/>
    <w:rsid w:val="00826CB6"/>
    <w:rsid w:val="00826E2B"/>
    <w:rsid w:val="00831604"/>
    <w:rsid w:val="008335DB"/>
    <w:rsid w:val="0083400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1C0"/>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BAD"/>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185"/>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33E"/>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6CC"/>
    <w:rsid w:val="00946451"/>
    <w:rsid w:val="00946BD6"/>
    <w:rsid w:val="00950316"/>
    <w:rsid w:val="00951764"/>
    <w:rsid w:val="00952B38"/>
    <w:rsid w:val="009539E2"/>
    <w:rsid w:val="00954023"/>
    <w:rsid w:val="009568C2"/>
    <w:rsid w:val="00956C30"/>
    <w:rsid w:val="0095769E"/>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1F12"/>
    <w:rsid w:val="009C241A"/>
    <w:rsid w:val="009C4152"/>
    <w:rsid w:val="009C55F6"/>
    <w:rsid w:val="009C674E"/>
    <w:rsid w:val="009C67A2"/>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B81"/>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5BAD"/>
    <w:rsid w:val="00A16697"/>
    <w:rsid w:val="00A206AE"/>
    <w:rsid w:val="00A237A7"/>
    <w:rsid w:val="00A239E5"/>
    <w:rsid w:val="00A239E6"/>
    <w:rsid w:val="00A23A1A"/>
    <w:rsid w:val="00A24390"/>
    <w:rsid w:val="00A277E5"/>
    <w:rsid w:val="00A27812"/>
    <w:rsid w:val="00A27B50"/>
    <w:rsid w:val="00A27FB8"/>
    <w:rsid w:val="00A30C79"/>
    <w:rsid w:val="00A30E52"/>
    <w:rsid w:val="00A31E1E"/>
    <w:rsid w:val="00A33356"/>
    <w:rsid w:val="00A349C5"/>
    <w:rsid w:val="00A34DD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203E"/>
    <w:rsid w:val="00A63403"/>
    <w:rsid w:val="00A65AF3"/>
    <w:rsid w:val="00A66270"/>
    <w:rsid w:val="00A667C6"/>
    <w:rsid w:val="00A74291"/>
    <w:rsid w:val="00A759FB"/>
    <w:rsid w:val="00A75AFF"/>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1D0D"/>
    <w:rsid w:val="00AC2C77"/>
    <w:rsid w:val="00AC3312"/>
    <w:rsid w:val="00AC3601"/>
    <w:rsid w:val="00AC4A94"/>
    <w:rsid w:val="00AC57B1"/>
    <w:rsid w:val="00AC5F38"/>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0C07"/>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5426"/>
    <w:rsid w:val="00B466D7"/>
    <w:rsid w:val="00B46B48"/>
    <w:rsid w:val="00B4745E"/>
    <w:rsid w:val="00B506A8"/>
    <w:rsid w:val="00B50F1D"/>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4FC2"/>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464E"/>
    <w:rsid w:val="00C15FBA"/>
    <w:rsid w:val="00C17614"/>
    <w:rsid w:val="00C17A5B"/>
    <w:rsid w:val="00C210B8"/>
    <w:rsid w:val="00C24276"/>
    <w:rsid w:val="00C24FE6"/>
    <w:rsid w:val="00C25208"/>
    <w:rsid w:val="00C25F24"/>
    <w:rsid w:val="00C264BE"/>
    <w:rsid w:val="00C26513"/>
    <w:rsid w:val="00C27A7A"/>
    <w:rsid w:val="00C3067C"/>
    <w:rsid w:val="00C318A1"/>
    <w:rsid w:val="00C31EDD"/>
    <w:rsid w:val="00C334DF"/>
    <w:rsid w:val="00C33D2F"/>
    <w:rsid w:val="00C35D19"/>
    <w:rsid w:val="00C362A3"/>
    <w:rsid w:val="00C36C1D"/>
    <w:rsid w:val="00C3752F"/>
    <w:rsid w:val="00C3754B"/>
    <w:rsid w:val="00C379D2"/>
    <w:rsid w:val="00C4211F"/>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408"/>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5FF"/>
    <w:rsid w:val="00CA7B78"/>
    <w:rsid w:val="00CB1442"/>
    <w:rsid w:val="00CB43A3"/>
    <w:rsid w:val="00CB621C"/>
    <w:rsid w:val="00CB681E"/>
    <w:rsid w:val="00CB68D4"/>
    <w:rsid w:val="00CB7157"/>
    <w:rsid w:val="00CB7C99"/>
    <w:rsid w:val="00CC0195"/>
    <w:rsid w:val="00CC0788"/>
    <w:rsid w:val="00CC10E8"/>
    <w:rsid w:val="00CC11BF"/>
    <w:rsid w:val="00CC1896"/>
    <w:rsid w:val="00CC2189"/>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D701A"/>
    <w:rsid w:val="00CE0C7A"/>
    <w:rsid w:val="00CE150C"/>
    <w:rsid w:val="00CE2F75"/>
    <w:rsid w:val="00CE5AFB"/>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1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79B9"/>
    <w:rsid w:val="00D579DE"/>
    <w:rsid w:val="00D60735"/>
    <w:rsid w:val="00D63350"/>
    <w:rsid w:val="00D6464C"/>
    <w:rsid w:val="00D668E2"/>
    <w:rsid w:val="00D67D8B"/>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14F6"/>
    <w:rsid w:val="00DD2D03"/>
    <w:rsid w:val="00DD454E"/>
    <w:rsid w:val="00DD499F"/>
    <w:rsid w:val="00DD4E32"/>
    <w:rsid w:val="00DD6280"/>
    <w:rsid w:val="00DD6B4F"/>
    <w:rsid w:val="00DD6BAF"/>
    <w:rsid w:val="00DD790D"/>
    <w:rsid w:val="00DD7EAB"/>
    <w:rsid w:val="00DE275A"/>
    <w:rsid w:val="00DE46D6"/>
    <w:rsid w:val="00DE5570"/>
    <w:rsid w:val="00DE759B"/>
    <w:rsid w:val="00DF0912"/>
    <w:rsid w:val="00DF3A9E"/>
    <w:rsid w:val="00DF42CC"/>
    <w:rsid w:val="00DF5077"/>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98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6996"/>
    <w:rsid w:val="00E6723B"/>
    <w:rsid w:val="00E733F2"/>
    <w:rsid w:val="00E73C32"/>
    <w:rsid w:val="00E74C3C"/>
    <w:rsid w:val="00E7572F"/>
    <w:rsid w:val="00E75EEB"/>
    <w:rsid w:val="00E76146"/>
    <w:rsid w:val="00E76D2E"/>
    <w:rsid w:val="00E77645"/>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860"/>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E24"/>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2C5"/>
    <w:rsid w:val="00FA33F8"/>
    <w:rsid w:val="00FA443F"/>
    <w:rsid w:val="00FA65FA"/>
    <w:rsid w:val="00FB0CE0"/>
    <w:rsid w:val="00FB1914"/>
    <w:rsid w:val="00FB1E0E"/>
    <w:rsid w:val="00FB2398"/>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2607"/>
    <w:rsid w:val="00FC608A"/>
    <w:rsid w:val="00FC6FC2"/>
    <w:rsid w:val="00FD1D51"/>
    <w:rsid w:val="00FD280B"/>
    <w:rsid w:val="00FD302C"/>
    <w:rsid w:val="00FD3064"/>
    <w:rsid w:val="00FD33AE"/>
    <w:rsid w:val="00FD394B"/>
    <w:rsid w:val="00FD41BA"/>
    <w:rsid w:val="00FD4AD4"/>
    <w:rsid w:val="00FD4EEB"/>
    <w:rsid w:val="00FD5669"/>
    <w:rsid w:val="00FD6100"/>
    <w:rsid w:val="00FE0192"/>
    <w:rsid w:val="00FE36DF"/>
    <w:rsid w:val="00FE5828"/>
    <w:rsid w:val="00FE63C9"/>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D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51463">
      <w:bodyDiv w:val="1"/>
      <w:marLeft w:val="0"/>
      <w:marRight w:val="0"/>
      <w:marTop w:val="0"/>
      <w:marBottom w:val="0"/>
      <w:divBdr>
        <w:top w:val="none" w:sz="0" w:space="0" w:color="auto"/>
        <w:left w:val="none" w:sz="0" w:space="0" w:color="auto"/>
        <w:bottom w:val="none" w:sz="0" w:space="0" w:color="auto"/>
        <w:right w:val="none" w:sz="0" w:space="0" w:color="auto"/>
      </w:divBdr>
    </w:div>
    <w:div w:id="797720588">
      <w:bodyDiv w:val="1"/>
      <w:marLeft w:val="0"/>
      <w:marRight w:val="0"/>
      <w:marTop w:val="0"/>
      <w:marBottom w:val="0"/>
      <w:divBdr>
        <w:top w:val="none" w:sz="0" w:space="0" w:color="auto"/>
        <w:left w:val="none" w:sz="0" w:space="0" w:color="auto"/>
        <w:bottom w:val="none" w:sz="0" w:space="0" w:color="auto"/>
        <w:right w:val="none" w:sz="0" w:space="0" w:color="auto"/>
      </w:divBdr>
    </w:div>
    <w:div w:id="100127171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man-design-council.de/ueber-uns"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www.german-design-council.de/themen/the-major-german-bran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343</Words>
  <Characters>2759</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ist Mitglied im „Rat für Formgebung“ - Deutsches Design schreibt Erfolgsgeschichte(n)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ist Mitglied im „Rat für Formgebung“ - Deutsches Design schreibt Erfolgsgeschichte(n)</dc:title>
  <dc:creator>Anke Wöhler</dc:creator>
  <cp:lastModifiedBy>Anke Wöhler</cp:lastModifiedBy>
  <cp:revision>64</cp:revision>
  <cp:lastPrinted>2023-07-17T06:29:00Z</cp:lastPrinted>
  <dcterms:created xsi:type="dcterms:W3CDTF">2024-09-02T14:31:00Z</dcterms:created>
  <dcterms:modified xsi:type="dcterms:W3CDTF">2024-10-31T07:46:00Z</dcterms:modified>
</cp:coreProperties>
</file>