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2D217" w14:textId="34C5071D" w:rsidR="00DF4E13" w:rsidRPr="00AE7FEC" w:rsidRDefault="00317F7D" w:rsidP="00DF4E1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bCs/>
          <w:sz w:val="28"/>
          <w:szCs w:val="28"/>
          <w:lang w:val="it-IT"/>
        </w:rPr>
      </w:pPr>
      <w:r>
        <w:rPr>
          <w:rFonts w:ascii="Arial" w:hAnsi="Arial" w:cs="Arial"/>
          <w:b/>
          <w:bCs/>
          <w:sz w:val="28"/>
          <w:szCs w:val="28"/>
          <w:lang w:val="it-IT"/>
        </w:rPr>
        <w:t>Inaugurazione di Hettich Vietnam</w:t>
      </w:r>
    </w:p>
    <w:p w14:paraId="689FBCF3" w14:textId="4B12ACFA" w:rsidR="00DF4E13" w:rsidRPr="00AE7FEC" w:rsidRDefault="00317F7D" w:rsidP="00DF4E13">
      <w:pPr>
        <w:pStyle w:val="KeinLeerraum"/>
        <w:widowControl w:val="0"/>
        <w:suppressAutoHyphens/>
        <w:spacing w:line="360" w:lineRule="auto"/>
        <w:rPr>
          <w:rFonts w:ascii="Arial" w:eastAsia="Times New Roman" w:hAnsi="Arial"/>
          <w:b/>
          <w:sz w:val="24"/>
          <w:szCs w:val="24"/>
          <w:lang w:val="it-IT"/>
        </w:rPr>
      </w:pPr>
      <w:r>
        <w:rPr>
          <w:rFonts w:ascii="Arial" w:eastAsia="Times New Roman" w:hAnsi="Arial"/>
          <w:b/>
          <w:bCs/>
          <w:sz w:val="24"/>
          <w:szCs w:val="24"/>
          <w:lang w:val="it-IT"/>
        </w:rPr>
        <w:t>Hettich e FGV insieme verso un futuro sostenibile</w:t>
      </w:r>
    </w:p>
    <w:p w14:paraId="25113916" w14:textId="77777777" w:rsidR="00E83382" w:rsidRPr="00AE7FEC" w:rsidRDefault="00E83382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it-IT"/>
        </w:rPr>
      </w:pPr>
    </w:p>
    <w:p w14:paraId="0C693560" w14:textId="7081B460" w:rsidR="000444A0" w:rsidRPr="00AE7FEC" w:rsidRDefault="000444A0" w:rsidP="000444A0">
      <w:pPr>
        <w:spacing w:line="360" w:lineRule="auto"/>
        <w:rPr>
          <w:rFonts w:eastAsia="Calibri" w:cs="Arial"/>
          <w:b/>
          <w:color w:val="auto"/>
          <w:szCs w:val="24"/>
          <w:lang w:val="it-IT"/>
        </w:rPr>
      </w:pPr>
      <w:r>
        <w:rPr>
          <w:rFonts w:eastAsia="Calibri" w:cs="Arial"/>
          <w:b/>
          <w:bCs/>
          <w:color w:val="auto"/>
          <w:szCs w:val="24"/>
          <w:lang w:val="it-IT"/>
        </w:rPr>
        <w:t xml:space="preserve">A gennaio 2025 sarà inaugurata Hettich Vietnam, la prima filiale comune di Hettich e FGV. Quest’ultimo anno ha visto le due aziende a conduzione familiare unire le proprie forze a livello globale nel settore della ferramenta per mobili fino ad arrivare, con Hettich Vietnam, alla creazione di un’azienda in grado di offrire soluzioni personalizzate </w:t>
      </w:r>
      <w:r w:rsidR="002C2131">
        <w:rPr>
          <w:rFonts w:eastAsia="Calibri" w:cs="Arial"/>
          <w:b/>
          <w:bCs/>
          <w:color w:val="auto"/>
          <w:szCs w:val="24"/>
          <w:lang w:val="it-IT"/>
        </w:rPr>
        <w:t>in</w:t>
      </w:r>
      <w:r>
        <w:rPr>
          <w:rFonts w:eastAsia="Calibri" w:cs="Arial"/>
          <w:b/>
          <w:bCs/>
          <w:color w:val="auto"/>
          <w:szCs w:val="24"/>
          <w:lang w:val="it-IT"/>
        </w:rPr>
        <w:t xml:space="preserve"> un </w:t>
      </w:r>
      <w:r w:rsidRPr="003533D9">
        <w:rPr>
          <w:rFonts w:eastAsia="Calibri" w:cs="Arial"/>
          <w:b/>
          <w:bCs/>
          <w:color w:val="auto"/>
          <w:szCs w:val="24"/>
          <w:lang w:val="it-IT"/>
        </w:rPr>
        <w:t xml:space="preserve">settore </w:t>
      </w:r>
      <w:r w:rsidR="00812631" w:rsidRPr="003533D9">
        <w:rPr>
          <w:rFonts w:eastAsia="Calibri" w:cs="Arial"/>
          <w:b/>
          <w:bCs/>
          <w:color w:val="auto"/>
          <w:szCs w:val="24"/>
          <w:lang w:val="it-IT"/>
        </w:rPr>
        <w:t xml:space="preserve">in forte espansione </w:t>
      </w:r>
      <w:r w:rsidRPr="003533D9">
        <w:rPr>
          <w:rFonts w:eastAsia="Calibri" w:cs="Arial"/>
          <w:b/>
          <w:bCs/>
          <w:color w:val="auto"/>
          <w:szCs w:val="24"/>
          <w:lang w:val="it-IT"/>
        </w:rPr>
        <w:t xml:space="preserve">come </w:t>
      </w:r>
      <w:r w:rsidR="00AE7FEC" w:rsidRPr="003533D9">
        <w:rPr>
          <w:rFonts w:eastAsia="Calibri" w:cs="Arial"/>
          <w:b/>
          <w:bCs/>
          <w:color w:val="auto"/>
          <w:szCs w:val="24"/>
          <w:lang w:val="it-IT"/>
        </w:rPr>
        <w:t xml:space="preserve">è </w:t>
      </w:r>
      <w:r w:rsidRPr="003533D9">
        <w:rPr>
          <w:rFonts w:eastAsia="Calibri" w:cs="Arial"/>
          <w:b/>
          <w:bCs/>
          <w:color w:val="auto"/>
          <w:szCs w:val="24"/>
          <w:lang w:val="it-IT"/>
        </w:rPr>
        <w:t>quello della produzione e della</w:t>
      </w:r>
      <w:r>
        <w:rPr>
          <w:rFonts w:eastAsia="Calibri" w:cs="Arial"/>
          <w:b/>
          <w:bCs/>
          <w:color w:val="auto"/>
          <w:szCs w:val="24"/>
          <w:lang w:val="it-IT"/>
        </w:rPr>
        <w:t xml:space="preserve"> distribuzione di mobili in Vietnam.</w:t>
      </w:r>
    </w:p>
    <w:p w14:paraId="7327607A" w14:textId="77777777" w:rsidR="000444A0" w:rsidRPr="00AE7FEC" w:rsidRDefault="000444A0" w:rsidP="00B266D4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it-IT"/>
        </w:rPr>
      </w:pPr>
    </w:p>
    <w:p w14:paraId="6CD7DB3A" w14:textId="77777777" w:rsidR="000444A0" w:rsidRPr="00AE7FEC" w:rsidRDefault="000444A0" w:rsidP="000444A0">
      <w:pPr>
        <w:spacing w:line="360" w:lineRule="auto"/>
        <w:rPr>
          <w:b/>
          <w:bCs/>
          <w:szCs w:val="24"/>
          <w:lang w:val="it-IT"/>
        </w:rPr>
      </w:pPr>
      <w:r>
        <w:rPr>
          <w:b/>
          <w:bCs/>
          <w:szCs w:val="24"/>
          <w:lang w:val="it-IT"/>
        </w:rPr>
        <w:t>I vantaggi di una filiale in Vietnam</w:t>
      </w:r>
    </w:p>
    <w:p w14:paraId="602AC23C" w14:textId="77777777" w:rsidR="000444A0" w:rsidRPr="00AE7FEC" w:rsidRDefault="000444A0" w:rsidP="000444A0">
      <w:pPr>
        <w:spacing w:line="360" w:lineRule="auto"/>
        <w:rPr>
          <w:szCs w:val="24"/>
          <w:lang w:val="it-IT"/>
        </w:rPr>
      </w:pPr>
    </w:p>
    <w:p w14:paraId="30023B07" w14:textId="25F0F9B1" w:rsidR="000444A0" w:rsidRPr="00AE7FEC" w:rsidRDefault="000444A0" w:rsidP="000444A0">
      <w:pPr>
        <w:spacing w:line="360" w:lineRule="auto"/>
        <w:rPr>
          <w:szCs w:val="24"/>
          <w:lang w:val="it-IT"/>
        </w:rPr>
      </w:pPr>
      <w:r>
        <w:rPr>
          <w:szCs w:val="24"/>
          <w:lang w:val="it-IT"/>
        </w:rPr>
        <w:t>L’insediamento ufficiale dell’azienda in Vietnam rappresenta un</w:t>
      </w:r>
      <w:r w:rsidR="002C2131">
        <w:rPr>
          <w:szCs w:val="24"/>
          <w:lang w:val="it-IT"/>
        </w:rPr>
        <w:t>a</w:t>
      </w:r>
      <w:r>
        <w:rPr>
          <w:szCs w:val="24"/>
          <w:lang w:val="it-IT"/>
        </w:rPr>
        <w:t xml:space="preserve"> </w:t>
      </w:r>
      <w:r w:rsidR="002C2131">
        <w:rPr>
          <w:szCs w:val="24"/>
          <w:lang w:val="it-IT"/>
        </w:rPr>
        <w:t>tappa importante</w:t>
      </w:r>
      <w:r>
        <w:rPr>
          <w:szCs w:val="24"/>
          <w:lang w:val="it-IT"/>
        </w:rPr>
        <w:t xml:space="preserve"> </w:t>
      </w:r>
      <w:r w:rsidR="002C2131">
        <w:rPr>
          <w:szCs w:val="24"/>
          <w:lang w:val="it-IT"/>
        </w:rPr>
        <w:t>per</w:t>
      </w:r>
      <w:r>
        <w:rPr>
          <w:szCs w:val="24"/>
          <w:lang w:val="it-IT"/>
        </w:rPr>
        <w:t xml:space="preserve"> un mercato in </w:t>
      </w:r>
      <w:r w:rsidR="002C2131">
        <w:rPr>
          <w:szCs w:val="24"/>
          <w:lang w:val="it-IT"/>
        </w:rPr>
        <w:t>espansione</w:t>
      </w:r>
      <w:r>
        <w:rPr>
          <w:szCs w:val="24"/>
          <w:lang w:val="it-IT"/>
        </w:rPr>
        <w:t xml:space="preserve"> come quello dell’arredamento. </w:t>
      </w:r>
      <w:r>
        <w:rPr>
          <w:color w:val="auto"/>
          <w:szCs w:val="24"/>
          <w:lang w:val="it-IT"/>
        </w:rPr>
        <w:t>Questo investimento strategico del Gruppo Hettich è prova della visione a lungo termine dell’azienda e della sua volontà di espandersi e favorire lo sviluppo sostenibile nei mercati in crescita dell’</w:t>
      </w:r>
      <w:r>
        <w:rPr>
          <w:szCs w:val="24"/>
          <w:lang w:val="it-IT"/>
        </w:rPr>
        <w:t xml:space="preserve">Asia, ma anche di continuare a dettare le tendenze e a trainare i mercati nella sua categoria. “Essere presenti in questo </w:t>
      </w:r>
      <w:r w:rsidR="002C2131">
        <w:rPr>
          <w:szCs w:val="24"/>
          <w:lang w:val="it-IT"/>
        </w:rPr>
        <w:t>mercato</w:t>
      </w:r>
      <w:r>
        <w:rPr>
          <w:szCs w:val="24"/>
          <w:lang w:val="it-IT"/>
        </w:rPr>
        <w:t xml:space="preserve"> per noi non è abbastanza” spiega Jana Schönfeld, Amministratore Delegato del Gruppo Hettich. “Vogliamo diventare parte integrante della comunità vietnamita e condividere le innovazioni e le esperienze che nascono e maturano in Germania e in Italia.”</w:t>
      </w:r>
    </w:p>
    <w:p w14:paraId="00DECAFC" w14:textId="77777777" w:rsidR="000444A0" w:rsidRPr="00AE7FEC" w:rsidRDefault="000444A0" w:rsidP="000444A0">
      <w:pPr>
        <w:spacing w:line="360" w:lineRule="auto"/>
        <w:rPr>
          <w:szCs w:val="24"/>
          <w:lang w:val="it-IT"/>
        </w:rPr>
      </w:pPr>
    </w:p>
    <w:p w14:paraId="609F583A" w14:textId="77777777" w:rsidR="000444A0" w:rsidRPr="00AE7FEC" w:rsidRDefault="000444A0" w:rsidP="000444A0">
      <w:pPr>
        <w:spacing w:line="360" w:lineRule="auto"/>
        <w:rPr>
          <w:b/>
          <w:bCs/>
          <w:color w:val="auto"/>
          <w:szCs w:val="24"/>
          <w:lang w:val="it-IT"/>
        </w:rPr>
      </w:pPr>
      <w:r>
        <w:rPr>
          <w:b/>
          <w:bCs/>
          <w:color w:val="auto"/>
          <w:szCs w:val="24"/>
          <w:lang w:val="it-IT"/>
        </w:rPr>
        <w:t>Approccio locale e strategie personalizzate</w:t>
      </w:r>
    </w:p>
    <w:p w14:paraId="5B775D34" w14:textId="77777777" w:rsidR="000444A0" w:rsidRPr="00AE7FEC" w:rsidRDefault="000444A0" w:rsidP="000444A0">
      <w:pPr>
        <w:spacing w:line="360" w:lineRule="auto"/>
        <w:rPr>
          <w:color w:val="auto"/>
          <w:szCs w:val="24"/>
          <w:lang w:val="it-IT"/>
        </w:rPr>
      </w:pPr>
    </w:p>
    <w:p w14:paraId="5C089D5C" w14:textId="0FB75FE6" w:rsidR="000444A0" w:rsidRPr="00AE7FEC" w:rsidRDefault="000444A0" w:rsidP="000444A0">
      <w:pPr>
        <w:spacing w:line="360" w:lineRule="auto"/>
        <w:rPr>
          <w:color w:val="auto"/>
          <w:szCs w:val="24"/>
          <w:lang w:val="it-IT"/>
        </w:rPr>
      </w:pPr>
      <w:r>
        <w:rPr>
          <w:szCs w:val="24"/>
          <w:lang w:val="it-IT"/>
        </w:rPr>
        <w:lastRenderedPageBreak/>
        <w:t xml:space="preserve">La costituzione di una filiale ufficiale in Vietnam, a cui spetterà il compito di vendere prodotti sia Hettich che FGV, </w:t>
      </w:r>
      <w:r>
        <w:rPr>
          <w:color w:val="auto"/>
          <w:szCs w:val="24"/>
          <w:lang w:val="it-IT"/>
        </w:rPr>
        <w:t>non solo aumenta le opportunità di vendita ma favorisce anche l’instaurarsi di solide partnership con rinomate aziende locali</w:t>
      </w:r>
      <w:r>
        <w:rPr>
          <w:szCs w:val="24"/>
          <w:lang w:val="it-IT"/>
        </w:rPr>
        <w:t xml:space="preserve">. “In un mercato in rapido sviluppo come quello vietnamita, è importante conoscere </w:t>
      </w:r>
      <w:r w:rsidR="00AE7FEC">
        <w:rPr>
          <w:szCs w:val="24"/>
          <w:lang w:val="it-IT"/>
        </w:rPr>
        <w:t>bene</w:t>
      </w:r>
      <w:r>
        <w:rPr>
          <w:szCs w:val="24"/>
          <w:lang w:val="it-IT"/>
        </w:rPr>
        <w:t xml:space="preserve"> le condizioni locali”, spiega Matthias Bertl, Amministratore Delegato di Hettich Southeast Asia. Ecco perché Hettich Vietnam è l’unico fornitore che distribuisce prodotti innovativi e di qualità </w:t>
      </w:r>
      <w:r w:rsidR="00812631" w:rsidRPr="003533D9">
        <w:rPr>
          <w:szCs w:val="24"/>
          <w:lang w:val="it-IT"/>
        </w:rPr>
        <w:t>senza precedenti</w:t>
      </w:r>
      <w:r w:rsidRPr="003533D9">
        <w:rPr>
          <w:szCs w:val="24"/>
          <w:lang w:val="it-IT"/>
        </w:rPr>
        <w:t>, a cui</w:t>
      </w:r>
      <w:r>
        <w:rPr>
          <w:szCs w:val="24"/>
          <w:lang w:val="it-IT"/>
        </w:rPr>
        <w:t xml:space="preserve"> si aggiunge un servizio di assistenza completa per i professionisti, con l’obiettivo di sviluppare insieme soluzioni </w:t>
      </w:r>
      <w:r w:rsidR="00AE7FEC">
        <w:rPr>
          <w:szCs w:val="24"/>
          <w:lang w:val="it-IT"/>
        </w:rPr>
        <w:t>per</w:t>
      </w:r>
      <w:r>
        <w:rPr>
          <w:szCs w:val="24"/>
          <w:lang w:val="it-IT"/>
        </w:rPr>
        <w:t xml:space="preserve"> migliorare lo stile di vita dei consumatori di tutto il Paese</w:t>
      </w:r>
      <w:r>
        <w:rPr>
          <w:color w:val="auto"/>
          <w:szCs w:val="24"/>
          <w:lang w:val="it-IT"/>
        </w:rPr>
        <w:t xml:space="preserve">. Mentre espande i propri canali di distribuzione a livello nazionale per migliorare la visibilità e promuovere la crescita attraverso partnership rafforzate con i rivenditori, Hettich Vietnam fa di tutto per avvicinarsi </w:t>
      </w:r>
      <w:r w:rsidRPr="003533D9">
        <w:rPr>
          <w:color w:val="auto"/>
          <w:szCs w:val="24"/>
          <w:lang w:val="it-IT"/>
        </w:rPr>
        <w:t xml:space="preserve">alle </w:t>
      </w:r>
      <w:r w:rsidR="00812631" w:rsidRPr="003533D9">
        <w:rPr>
          <w:color w:val="auto"/>
          <w:szCs w:val="24"/>
          <w:lang w:val="it-IT"/>
        </w:rPr>
        <w:t xml:space="preserve">realtà </w:t>
      </w:r>
      <w:r w:rsidRPr="003533D9">
        <w:rPr>
          <w:color w:val="auto"/>
          <w:szCs w:val="24"/>
          <w:lang w:val="it-IT"/>
        </w:rPr>
        <w:t>locali del design</w:t>
      </w:r>
      <w:r>
        <w:rPr>
          <w:color w:val="auto"/>
          <w:szCs w:val="24"/>
          <w:lang w:val="it-IT"/>
        </w:rPr>
        <w:t xml:space="preserve"> e dell’arredamento, nonché ai proprietari di </w:t>
      </w:r>
      <w:r w:rsidR="00AE7FEC">
        <w:rPr>
          <w:color w:val="auto"/>
          <w:szCs w:val="24"/>
          <w:lang w:val="it-IT"/>
        </w:rPr>
        <w:t>abitazioni</w:t>
      </w:r>
      <w:r>
        <w:rPr>
          <w:color w:val="auto"/>
          <w:szCs w:val="24"/>
          <w:lang w:val="it-IT"/>
        </w:rPr>
        <w:t xml:space="preserve">, per fornire loro soluzioni innovative e funzionali che soddisfino le preferenze del mercato </w:t>
      </w:r>
      <w:r w:rsidR="002C2131">
        <w:rPr>
          <w:color w:val="auto"/>
          <w:szCs w:val="24"/>
          <w:lang w:val="it-IT"/>
        </w:rPr>
        <w:t>sul posto</w:t>
      </w:r>
      <w:r>
        <w:rPr>
          <w:color w:val="auto"/>
          <w:szCs w:val="24"/>
          <w:lang w:val="it-IT"/>
        </w:rPr>
        <w:t>.”</w:t>
      </w:r>
    </w:p>
    <w:p w14:paraId="506CED7A" w14:textId="77777777" w:rsidR="000444A0" w:rsidRPr="00AE7FEC" w:rsidRDefault="000444A0" w:rsidP="000444A0">
      <w:pPr>
        <w:spacing w:line="360" w:lineRule="auto"/>
        <w:rPr>
          <w:szCs w:val="24"/>
          <w:lang w:val="it-IT"/>
        </w:rPr>
      </w:pPr>
    </w:p>
    <w:p w14:paraId="5189A8AA" w14:textId="77777777" w:rsidR="000444A0" w:rsidRPr="00AE7FEC" w:rsidRDefault="000444A0" w:rsidP="000444A0">
      <w:pPr>
        <w:spacing w:line="360" w:lineRule="auto"/>
        <w:rPr>
          <w:b/>
          <w:bCs/>
          <w:szCs w:val="24"/>
          <w:lang w:val="it-IT"/>
        </w:rPr>
      </w:pPr>
      <w:r>
        <w:rPr>
          <w:b/>
          <w:bCs/>
          <w:szCs w:val="24"/>
          <w:lang w:val="it-IT"/>
        </w:rPr>
        <w:t>Una gamma di prodotti di qualità, in tutto il mondo</w:t>
      </w:r>
    </w:p>
    <w:p w14:paraId="57109D35" w14:textId="77777777" w:rsidR="000444A0" w:rsidRPr="00AE7FEC" w:rsidRDefault="000444A0" w:rsidP="000444A0">
      <w:pPr>
        <w:spacing w:line="360" w:lineRule="auto"/>
        <w:rPr>
          <w:szCs w:val="24"/>
          <w:lang w:val="it-IT"/>
        </w:rPr>
      </w:pPr>
    </w:p>
    <w:p w14:paraId="6709CCFE" w14:textId="2AD239B2" w:rsidR="006E11B3" w:rsidRPr="00AE7FEC" w:rsidRDefault="000444A0" w:rsidP="00184CB0">
      <w:pPr>
        <w:spacing w:line="360" w:lineRule="auto"/>
        <w:rPr>
          <w:szCs w:val="24"/>
          <w:lang w:val="it-IT"/>
        </w:rPr>
      </w:pPr>
      <w:r>
        <w:rPr>
          <w:szCs w:val="24"/>
          <w:lang w:val="it-IT"/>
        </w:rPr>
        <w:t xml:space="preserve">Hettich e FGV propongono entrambe una vasta gamma di prodotti perfettamente complementari tra loro e in grado di soddisfare un ampio ventaglio di esigenze, coprendo così svariati segmenti di mercato. “Hettich e FGV sono due aziende a conduzione familiare con radici simili, condividono gli stessi valori e hanno quindi voluto </w:t>
      </w:r>
      <w:r w:rsidRPr="003533D9">
        <w:rPr>
          <w:szCs w:val="24"/>
          <w:lang w:val="it-IT"/>
        </w:rPr>
        <w:t>unire</w:t>
      </w:r>
      <w:r w:rsidR="006D2545" w:rsidRPr="003533D9">
        <w:rPr>
          <w:szCs w:val="24"/>
          <w:lang w:val="it-IT"/>
        </w:rPr>
        <w:t xml:space="preserve"> le</w:t>
      </w:r>
      <w:r w:rsidRPr="003533D9">
        <w:rPr>
          <w:szCs w:val="24"/>
          <w:lang w:val="it-IT"/>
        </w:rPr>
        <w:t xml:space="preserve"> loro</w:t>
      </w:r>
      <w:r>
        <w:rPr>
          <w:szCs w:val="24"/>
          <w:lang w:val="it-IT"/>
        </w:rPr>
        <w:t xml:space="preserve"> forze”, afferma Uwe Kreidel, Amministratore Delegato di FGV. Insieme possiamo contare su ben 200 anni di esperienza e competenza nel settore, e insieme possiamo offrire ai nostri clienti del sud-est asiatico un reale valore aggiunto. La nostra </w:t>
      </w:r>
      <w:r>
        <w:rPr>
          <w:szCs w:val="24"/>
          <w:lang w:val="it-IT"/>
        </w:rPr>
        <w:lastRenderedPageBreak/>
        <w:t xml:space="preserve">presenza in Vietnam rappresenta un importante traguardo </w:t>
      </w:r>
      <w:r w:rsidR="002C2131">
        <w:rPr>
          <w:szCs w:val="24"/>
          <w:lang w:val="it-IT"/>
        </w:rPr>
        <w:t>nel</w:t>
      </w:r>
      <w:r>
        <w:rPr>
          <w:szCs w:val="24"/>
          <w:lang w:val="it-IT"/>
        </w:rPr>
        <w:t xml:space="preserve"> nostro percorso di condivisione dei </w:t>
      </w:r>
      <w:r w:rsidR="00AE7FEC">
        <w:rPr>
          <w:szCs w:val="24"/>
          <w:lang w:val="it-IT"/>
        </w:rPr>
        <w:t>successi</w:t>
      </w:r>
      <w:r>
        <w:rPr>
          <w:szCs w:val="24"/>
          <w:lang w:val="it-IT"/>
        </w:rPr>
        <w:t>.”</w:t>
      </w:r>
    </w:p>
    <w:p w14:paraId="2A149DFE" w14:textId="77777777" w:rsidR="00184CB0" w:rsidRPr="00AE7FEC" w:rsidRDefault="00184CB0" w:rsidP="00184CB0">
      <w:pPr>
        <w:spacing w:line="360" w:lineRule="auto"/>
        <w:rPr>
          <w:rFonts w:cs="Arial"/>
          <w:szCs w:val="24"/>
          <w:lang w:val="it-IT"/>
        </w:rPr>
      </w:pPr>
    </w:p>
    <w:p w14:paraId="280D7BCA" w14:textId="77777777" w:rsidR="000444A0" w:rsidRPr="00AE7FEC" w:rsidRDefault="000444A0" w:rsidP="00DF1978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it-IT"/>
        </w:rPr>
      </w:pPr>
    </w:p>
    <w:p w14:paraId="097F4C3F" w14:textId="77777777" w:rsidR="000444A0" w:rsidRPr="00AE7FEC" w:rsidRDefault="000444A0" w:rsidP="00DF1978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it-IT"/>
        </w:rPr>
      </w:pPr>
    </w:p>
    <w:p w14:paraId="62442229" w14:textId="77777777" w:rsidR="000444A0" w:rsidRPr="00AE7FEC" w:rsidRDefault="000444A0" w:rsidP="00DF1978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it-IT"/>
        </w:rPr>
      </w:pPr>
    </w:p>
    <w:p w14:paraId="1550767D" w14:textId="77777777" w:rsidR="000444A0" w:rsidRPr="00AE7FEC" w:rsidRDefault="000444A0" w:rsidP="00DF1978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it-IT"/>
        </w:rPr>
      </w:pPr>
    </w:p>
    <w:p w14:paraId="4FA55634" w14:textId="77777777" w:rsidR="000444A0" w:rsidRPr="00AE7FEC" w:rsidRDefault="000444A0" w:rsidP="00DF1978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it-IT"/>
        </w:rPr>
      </w:pPr>
    </w:p>
    <w:p w14:paraId="00F7E16E" w14:textId="77777777" w:rsidR="000312D7" w:rsidRPr="000312D7" w:rsidRDefault="000312D7" w:rsidP="00031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lang w:val="it-IT"/>
        </w:rPr>
      </w:pPr>
      <w:hyperlink r:id="rId8" w:history="1"/>
      <w:r w:rsidRPr="000312D7">
        <w:rPr>
          <w:b/>
          <w:bCs/>
          <w:lang w:val="it-IT"/>
        </w:rPr>
        <w:t>www.hettich.com</w:t>
      </w:r>
      <w:r w:rsidRPr="000312D7">
        <w:rPr>
          <w:lang w:val="it-IT"/>
        </w:rPr>
        <w:t xml:space="preserve"> </w:t>
      </w:r>
    </w:p>
    <w:p w14:paraId="5B2A4F28" w14:textId="7F281BB9" w:rsidR="00870829" w:rsidRPr="00AE7FEC" w:rsidRDefault="000312D7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it-IT"/>
        </w:rPr>
      </w:pPr>
      <w:r w:rsidRPr="000312D7">
        <w:rPr>
          <w:rFonts w:cs="Arial"/>
          <w:color w:val="auto"/>
          <w:szCs w:val="24"/>
          <w:lang w:val="it-IT"/>
        </w:rPr>
        <w:t>Le seguenti immagini sono disponibili per il download nella</w:t>
      </w:r>
      <w:r>
        <w:rPr>
          <w:rFonts w:cs="Arial"/>
          <w:color w:val="auto"/>
          <w:szCs w:val="24"/>
          <w:lang w:val="it-IT"/>
        </w:rPr>
        <w:t xml:space="preserve"> </w:t>
      </w:r>
      <w:r w:rsidR="00870829">
        <w:rPr>
          <w:rFonts w:cs="Arial"/>
          <w:b/>
          <w:bCs/>
          <w:color w:val="auto"/>
          <w:szCs w:val="24"/>
          <w:lang w:val="it-IT"/>
        </w:rPr>
        <w:t>sezione “Stampa”</w:t>
      </w:r>
      <w:r w:rsidR="00870829">
        <w:rPr>
          <w:rFonts w:cs="Arial"/>
          <w:color w:val="auto"/>
          <w:szCs w:val="24"/>
          <w:lang w:val="it-IT"/>
        </w:rPr>
        <w:t xml:space="preserve"> del sito </w:t>
      </w:r>
      <w:hyperlink r:id="rId9" w:history="1">
        <w:r w:rsidR="00870829">
          <w:rPr>
            <w:rStyle w:val="Hyperlink"/>
            <w:rFonts w:cs="Arial"/>
            <w:b/>
            <w:bCs/>
            <w:szCs w:val="24"/>
            <w:lang w:val="it-IT"/>
          </w:rPr>
          <w:t>www.hettich.com</w:t>
        </w:r>
      </w:hyperlink>
      <w:r w:rsidR="00870829">
        <w:rPr>
          <w:rFonts w:cs="Arial"/>
          <w:color w:val="auto"/>
          <w:szCs w:val="24"/>
          <w:lang w:val="it-IT"/>
        </w:rPr>
        <w:t>:</w:t>
      </w:r>
    </w:p>
    <w:p w14:paraId="0203DCE1" w14:textId="77777777" w:rsidR="006E11B3" w:rsidRPr="00AE7FEC" w:rsidRDefault="006E11B3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it-IT"/>
        </w:rPr>
      </w:pPr>
    </w:p>
    <w:p w14:paraId="53670EC6" w14:textId="7CCFB157" w:rsidR="006E11B3" w:rsidRPr="00AE7FEC" w:rsidRDefault="00F733BE" w:rsidP="00F733BE">
      <w:pPr>
        <w:rPr>
          <w:lang w:val="it-IT"/>
        </w:rPr>
      </w:pPr>
      <w:r>
        <w:rPr>
          <w:noProof/>
          <w:color w:val="auto"/>
          <w:sz w:val="22"/>
          <w:szCs w:val="22"/>
          <w:lang w:eastAsia="sv-SE"/>
        </w:rPr>
        <w:drawing>
          <wp:inline distT="0" distB="0" distL="0" distR="0" wp14:anchorId="46D36259" wp14:editId="3670C108">
            <wp:extent cx="2259185" cy="1630392"/>
            <wp:effectExtent l="0" t="0" r="8255" b="8255"/>
            <wp:docPr id="1737452469" name="Grafik 1" descr="Ein Bild, das Kleidung, Person, Lächeln, Menschliches Gesi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452469" name="Grafik 1" descr="Ein Bild, das Kleidung, Person, Lächeln, Menschliches Gesich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009" cy="164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EA775" w14:textId="03E57A73" w:rsidR="006E11B3" w:rsidRDefault="002F2646" w:rsidP="00F733BE">
      <w:pPr>
        <w:rPr>
          <w:color w:val="auto"/>
          <w:sz w:val="22"/>
          <w:szCs w:val="22"/>
          <w:lang w:val="it-IT"/>
        </w:rPr>
      </w:pPr>
      <w:r>
        <w:rPr>
          <w:color w:val="auto"/>
          <w:sz w:val="22"/>
          <w:szCs w:val="22"/>
          <w:lang w:val="it-IT"/>
        </w:rPr>
        <w:t>032025_a</w:t>
      </w:r>
      <w:r>
        <w:rPr>
          <w:color w:val="auto"/>
          <w:sz w:val="22"/>
          <w:szCs w:val="22"/>
          <w:lang w:val="it-IT"/>
        </w:rPr>
        <w:br/>
        <w:t xml:space="preserve">Cerimonia di inaugurazione di Hettich Vietnam. </w:t>
      </w:r>
      <w:r w:rsidR="00345FC7" w:rsidRPr="00345FC7">
        <w:rPr>
          <w:color w:val="auto"/>
          <w:sz w:val="22"/>
          <w:szCs w:val="22"/>
          <w:lang w:val="it-IT"/>
        </w:rPr>
        <w:t>Interverranno:</w:t>
      </w:r>
      <w:r w:rsidR="00345FC7" w:rsidRPr="00345FC7">
        <w:rPr>
          <w:color w:val="auto"/>
          <w:sz w:val="22"/>
          <w:szCs w:val="22"/>
          <w:lang w:val="it-IT"/>
        </w:rPr>
        <w:t xml:space="preserve"> </w:t>
      </w:r>
      <w:r w:rsidR="00345FC7" w:rsidRPr="00345FC7">
        <w:rPr>
          <w:color w:val="auto"/>
          <w:sz w:val="22"/>
          <w:szCs w:val="22"/>
          <w:lang w:val="it-IT"/>
        </w:rPr>
        <w:t xml:space="preserve">Matthias Bertl (amministratore delegato di Hettich </w:t>
      </w:r>
      <w:proofErr w:type="spellStart"/>
      <w:r w:rsidR="00345FC7" w:rsidRPr="00345FC7">
        <w:rPr>
          <w:color w:val="auto"/>
          <w:sz w:val="22"/>
          <w:szCs w:val="22"/>
          <w:lang w:val="it-IT"/>
        </w:rPr>
        <w:t>Southeast</w:t>
      </w:r>
      <w:proofErr w:type="spellEnd"/>
      <w:r w:rsidR="00345FC7" w:rsidRPr="00345FC7">
        <w:rPr>
          <w:color w:val="auto"/>
          <w:sz w:val="22"/>
          <w:szCs w:val="22"/>
          <w:lang w:val="it-IT"/>
        </w:rPr>
        <w:t xml:space="preserve"> Asia e amministratore delegato di Hettich Vietnam), Jana Schönfeld (amministratore delegato del Gruppo Hettich), Andrea Casoni (direttore commerciale di FGV), Thanh Pham (direttore delle comunicazioni di Hettich </w:t>
      </w:r>
      <w:proofErr w:type="spellStart"/>
      <w:r w:rsidR="00345FC7" w:rsidRPr="00345FC7">
        <w:rPr>
          <w:color w:val="auto"/>
          <w:sz w:val="22"/>
          <w:szCs w:val="22"/>
          <w:lang w:val="it-IT"/>
        </w:rPr>
        <w:t>Southeast</w:t>
      </w:r>
      <w:proofErr w:type="spellEnd"/>
      <w:r w:rsidR="00345FC7" w:rsidRPr="00345FC7">
        <w:rPr>
          <w:color w:val="auto"/>
          <w:sz w:val="22"/>
          <w:szCs w:val="22"/>
          <w:lang w:val="it-IT"/>
        </w:rPr>
        <w:t xml:space="preserve"> Asia e vice amministratore delegato di Hettich Vietnam).</w:t>
      </w:r>
      <w:r w:rsidR="00345FC7" w:rsidRPr="00345FC7">
        <w:rPr>
          <w:color w:val="auto"/>
          <w:sz w:val="22"/>
          <w:szCs w:val="22"/>
          <w:lang w:val="it-IT"/>
        </w:rPr>
        <w:t xml:space="preserve"> </w:t>
      </w:r>
      <w:r>
        <w:rPr>
          <w:color w:val="auto"/>
          <w:sz w:val="22"/>
          <w:szCs w:val="22"/>
          <w:lang w:val="it-IT"/>
        </w:rPr>
        <w:t>Foto: Hettich</w:t>
      </w:r>
    </w:p>
    <w:p w14:paraId="2A901709" w14:textId="77777777" w:rsidR="00F733BE" w:rsidRPr="00AE7FEC" w:rsidRDefault="00F733BE" w:rsidP="006E11B3">
      <w:pPr>
        <w:rPr>
          <w:rFonts w:cs="Arial"/>
          <w:color w:val="auto"/>
          <w:sz w:val="22"/>
          <w:szCs w:val="22"/>
          <w:lang w:val="it-IT"/>
        </w:rPr>
      </w:pPr>
    </w:p>
    <w:p w14:paraId="16D0D27F" w14:textId="68CBD3A3" w:rsidR="006E11B3" w:rsidRPr="00AE7FEC" w:rsidRDefault="00F733BE" w:rsidP="00F733BE">
      <w:pPr>
        <w:rPr>
          <w:noProof/>
          <w:lang w:val="it-IT"/>
        </w:rPr>
      </w:pPr>
      <w:r>
        <w:rPr>
          <w:noProof/>
          <w:color w:val="auto"/>
          <w:sz w:val="22"/>
          <w:szCs w:val="22"/>
          <w:lang w:eastAsia="sv-SE"/>
        </w:rPr>
        <w:drawing>
          <wp:inline distT="0" distB="0" distL="0" distR="0" wp14:anchorId="6E830368" wp14:editId="33269BE7">
            <wp:extent cx="2199736" cy="1587490"/>
            <wp:effectExtent l="0" t="0" r="0" b="0"/>
            <wp:docPr id="1588467725" name="Grafik 4" descr="Ein Bild, das Kleidung, Person, Mann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467725" name="Grafik 4" descr="Ein Bild, das Kleidung, Person, Mann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16" cy="160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0FB17" w14:textId="53B4B504" w:rsidR="006E11B3" w:rsidRPr="00AE7FEC" w:rsidRDefault="002F2646" w:rsidP="00F733BE">
      <w:pPr>
        <w:rPr>
          <w:rFonts w:cs="Arial"/>
          <w:color w:val="auto"/>
          <w:sz w:val="22"/>
          <w:szCs w:val="22"/>
          <w:lang w:val="it-IT"/>
        </w:rPr>
      </w:pPr>
      <w:r>
        <w:rPr>
          <w:color w:val="auto"/>
          <w:sz w:val="22"/>
          <w:szCs w:val="22"/>
          <w:lang w:val="it-IT"/>
        </w:rPr>
        <w:lastRenderedPageBreak/>
        <w:t>032025_b</w:t>
      </w:r>
      <w:r>
        <w:rPr>
          <w:color w:val="auto"/>
          <w:sz w:val="22"/>
          <w:szCs w:val="22"/>
          <w:lang w:val="it-IT"/>
        </w:rPr>
        <w:br/>
        <w:t>Hettich Vietnam è la prima filiale comune di Hettich e FGV. Foto: Hettich</w:t>
      </w:r>
    </w:p>
    <w:p w14:paraId="65D685B2" w14:textId="77777777" w:rsidR="00B91723" w:rsidRPr="00AE7FEC" w:rsidRDefault="00B91723" w:rsidP="006E11B3">
      <w:pPr>
        <w:rPr>
          <w:color w:val="auto"/>
          <w:sz w:val="22"/>
          <w:szCs w:val="22"/>
          <w:lang w:val="it-IT"/>
        </w:rPr>
      </w:pPr>
    </w:p>
    <w:p w14:paraId="739D9BC9" w14:textId="2A1BA1D5" w:rsidR="006E11B3" w:rsidRPr="00AE7FEC" w:rsidRDefault="006E11B3" w:rsidP="006E11B3">
      <w:pPr>
        <w:rPr>
          <w:color w:val="auto"/>
          <w:sz w:val="22"/>
          <w:szCs w:val="22"/>
          <w:lang w:val="it-IT"/>
        </w:rPr>
      </w:pPr>
    </w:p>
    <w:p w14:paraId="7943C2F0" w14:textId="77777777" w:rsidR="00E83382" w:rsidRPr="00AE7FEC" w:rsidRDefault="00E83382" w:rsidP="00E83382">
      <w:pPr>
        <w:rPr>
          <w:lang w:val="it-IT"/>
        </w:rPr>
      </w:pPr>
    </w:p>
    <w:p w14:paraId="149490F2" w14:textId="032F4766" w:rsidR="00E65479" w:rsidRDefault="00F733BE" w:rsidP="00E65C9F">
      <w:pPr>
        <w:widowControl w:val="0"/>
        <w:suppressAutoHyphens/>
        <w:rPr>
          <w:rFonts w:cs="Arial"/>
          <w:color w:val="auto"/>
          <w:sz w:val="22"/>
          <w:szCs w:val="22"/>
          <w:lang w:val="it-IT"/>
        </w:rPr>
      </w:pPr>
      <w:r>
        <w:rPr>
          <w:noProof/>
          <w:lang w:val="en-US"/>
        </w:rPr>
        <w:drawing>
          <wp:inline distT="0" distB="0" distL="0" distR="0" wp14:anchorId="47D2CAD4" wp14:editId="6FDC170A">
            <wp:extent cx="2242868" cy="1493767"/>
            <wp:effectExtent l="0" t="0" r="5080" b="0"/>
            <wp:docPr id="1952298466" name="Grafik 2" descr="Ein Bild, das Kleidung, Person, Mann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298466" name="Grafik 2" descr="Ein Bild, das Kleidung, Person, Mann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960" cy="151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400B5" w14:textId="48E9DB20" w:rsidR="00F733BE" w:rsidRDefault="00F733BE" w:rsidP="00E65C9F">
      <w:pPr>
        <w:widowControl w:val="0"/>
        <w:suppressAutoHyphens/>
        <w:rPr>
          <w:color w:val="auto"/>
          <w:sz w:val="22"/>
          <w:szCs w:val="22"/>
          <w:lang w:val="en-US" w:eastAsia="sv-SE"/>
        </w:rPr>
      </w:pPr>
      <w:r>
        <w:rPr>
          <w:color w:val="auto"/>
          <w:sz w:val="22"/>
          <w:szCs w:val="22"/>
          <w:lang w:val="en-US" w:eastAsia="sv-SE"/>
        </w:rPr>
        <w:t>03</w:t>
      </w:r>
      <w:r w:rsidRPr="00B91723">
        <w:rPr>
          <w:color w:val="auto"/>
          <w:sz w:val="22"/>
          <w:szCs w:val="22"/>
          <w:lang w:val="en-US" w:eastAsia="sv-SE"/>
        </w:rPr>
        <w:t>202</w:t>
      </w:r>
      <w:r>
        <w:rPr>
          <w:color w:val="auto"/>
          <w:sz w:val="22"/>
          <w:szCs w:val="22"/>
          <w:lang w:val="en-US" w:eastAsia="sv-SE"/>
        </w:rPr>
        <w:t>5</w:t>
      </w:r>
      <w:r w:rsidRPr="00B91723">
        <w:rPr>
          <w:color w:val="auto"/>
          <w:sz w:val="22"/>
          <w:szCs w:val="22"/>
          <w:lang w:val="en-US" w:eastAsia="sv-SE"/>
        </w:rPr>
        <w:t>_</w:t>
      </w:r>
      <w:r>
        <w:rPr>
          <w:color w:val="auto"/>
          <w:sz w:val="22"/>
          <w:szCs w:val="22"/>
          <w:lang w:val="en-US" w:eastAsia="sv-SE"/>
        </w:rPr>
        <w:t>c</w:t>
      </w:r>
    </w:p>
    <w:p w14:paraId="299B57F1" w14:textId="68D0691A" w:rsidR="00F733BE" w:rsidRDefault="00F733BE" w:rsidP="00E65C9F">
      <w:pPr>
        <w:widowControl w:val="0"/>
        <w:suppressAutoHyphens/>
        <w:rPr>
          <w:rFonts w:cs="Arial"/>
          <w:color w:val="auto"/>
          <w:sz w:val="22"/>
          <w:szCs w:val="22"/>
          <w:lang w:val="it-IT"/>
        </w:rPr>
      </w:pPr>
      <w:r>
        <w:rPr>
          <w:color w:val="auto"/>
          <w:sz w:val="22"/>
          <w:szCs w:val="22"/>
          <w:lang w:val="it-IT"/>
        </w:rPr>
        <w:t>Cerimonia di inaugurazione di Hettich Vietnam.</w:t>
      </w:r>
      <w:r w:rsidRPr="00F733BE">
        <w:rPr>
          <w:color w:val="auto"/>
          <w:sz w:val="22"/>
          <w:szCs w:val="22"/>
          <w:lang w:val="it-IT"/>
        </w:rPr>
        <w:t xml:space="preserve"> </w:t>
      </w:r>
      <w:r>
        <w:rPr>
          <w:color w:val="auto"/>
          <w:sz w:val="22"/>
          <w:szCs w:val="22"/>
          <w:lang w:val="it-IT"/>
        </w:rPr>
        <w:t>Hettich Vietnam è la prima filiale comune di Hettich e FGV. Foto: Hettich</w:t>
      </w:r>
    </w:p>
    <w:p w14:paraId="00477595" w14:textId="77777777" w:rsidR="00F733BE" w:rsidRPr="00AE7FEC" w:rsidRDefault="00F733BE" w:rsidP="00E65C9F">
      <w:pPr>
        <w:widowControl w:val="0"/>
        <w:suppressAutoHyphens/>
        <w:rPr>
          <w:rFonts w:cs="Arial"/>
          <w:color w:val="auto"/>
          <w:sz w:val="22"/>
          <w:szCs w:val="22"/>
          <w:lang w:val="it-IT"/>
        </w:rPr>
      </w:pPr>
    </w:p>
    <w:p w14:paraId="22895960" w14:textId="77777777" w:rsidR="00571996" w:rsidRPr="00AE7FEC" w:rsidRDefault="00571996" w:rsidP="00571996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  <w:lang w:val="it-IT"/>
        </w:rPr>
      </w:pPr>
      <w:r>
        <w:rPr>
          <w:rFonts w:cs="Arial"/>
          <w:sz w:val="20"/>
          <w:u w:val="single"/>
          <w:lang w:val="it-IT"/>
        </w:rPr>
        <w:t>Informazioni su Hettich</w:t>
      </w:r>
    </w:p>
    <w:p w14:paraId="0A3679F7" w14:textId="1C613A02" w:rsidR="00E83382" w:rsidRPr="00E83382" w:rsidRDefault="00E83382" w:rsidP="00E83382">
      <w:pPr>
        <w:suppressAutoHyphens/>
        <w:rPr>
          <w:rFonts w:cs="Arial"/>
          <w:color w:val="000000" w:themeColor="text1"/>
          <w:szCs w:val="24"/>
        </w:rPr>
      </w:pPr>
      <w:r>
        <w:rPr>
          <w:rFonts w:cs="Arial"/>
          <w:color w:val="212100"/>
          <w:sz w:val="20"/>
          <w:lang w:val="it-IT"/>
        </w:rPr>
        <w:t>Fondata nel 1888, Hettich è oggi uno dei più grandi produttori di ferramenta per mobili sulla scena internazionale. L’</w:t>
      </w:r>
      <w:r>
        <w:rPr>
          <w:rFonts w:cs="Arial"/>
          <w:color w:val="000000" w:themeColor="text1"/>
          <w:sz w:val="20"/>
          <w:lang w:val="it-IT"/>
        </w:rPr>
        <w:t xml:space="preserve">azienda a conduzione familiare ha sede a </w:t>
      </w:r>
      <w:proofErr w:type="spellStart"/>
      <w:r>
        <w:rPr>
          <w:rFonts w:cs="Arial"/>
          <w:color w:val="000000" w:themeColor="text1"/>
          <w:sz w:val="20"/>
          <w:lang w:val="it-IT"/>
        </w:rPr>
        <w:t>Kirchlengern</w:t>
      </w:r>
      <w:proofErr w:type="spellEnd"/>
      <w:r w:rsidR="005576FE">
        <w:rPr>
          <w:rFonts w:cs="Arial"/>
          <w:color w:val="000000" w:themeColor="text1"/>
          <w:sz w:val="20"/>
          <w:lang w:val="it-IT"/>
        </w:rPr>
        <w:t>,</w:t>
      </w:r>
      <w:r>
        <w:rPr>
          <w:rFonts w:cs="Arial"/>
          <w:color w:val="000000" w:themeColor="text1"/>
          <w:sz w:val="20"/>
          <w:lang w:val="it-IT"/>
        </w:rPr>
        <w:t xml:space="preserve"> nel distretto dell’industria del mobile della Vestfalia orientale. Sono circa 8.600 le colleghe e i colleghi che insieme lavorano per portare le nostre soluzioni orientate al futuro in oltre 100 </w:t>
      </w:r>
      <w:r w:rsidR="005576FE">
        <w:rPr>
          <w:rFonts w:cs="Arial"/>
          <w:color w:val="000000" w:themeColor="text1"/>
          <w:sz w:val="20"/>
          <w:lang w:val="it-IT"/>
        </w:rPr>
        <w:t>P</w:t>
      </w:r>
      <w:r>
        <w:rPr>
          <w:rFonts w:cs="Arial"/>
          <w:color w:val="000000" w:themeColor="text1"/>
          <w:sz w:val="20"/>
          <w:lang w:val="it-IT"/>
        </w:rPr>
        <w:t xml:space="preserve">aesi in tutto il mondo. È all’insegna del suo motto aziendale “It’s all in Hettich”, promessa di una gamma completa di prodotti e servizi, che Hettich si impegna a proporre soluzioni mirate a soddisfare ogni esigenza dei propri clienti in tutto il mondo. Un impegno in cui il tema della sostenibilità, declinato </w:t>
      </w:r>
      <w:r>
        <w:rPr>
          <w:rFonts w:cs="Arial"/>
          <w:color w:val="212100"/>
          <w:sz w:val="20"/>
          <w:lang w:val="it-IT"/>
        </w:rPr>
        <w:t xml:space="preserve">nei suoi aspetti sociali ed ambientali, ha sempre avuto la massima priorità. </w:t>
      </w:r>
      <w:hyperlink r:id="rId13" w:history="1">
        <w:r>
          <w:rPr>
            <w:rStyle w:val="Hyperlink"/>
            <w:rFonts w:cs="Arial"/>
            <w:color w:val="000000" w:themeColor="text1"/>
            <w:sz w:val="20"/>
            <w:lang w:val="it-IT"/>
          </w:rPr>
          <w:t>www.hettich.com</w:t>
        </w:r>
      </w:hyperlink>
      <w:r>
        <w:rPr>
          <w:rFonts w:cs="Arial"/>
          <w:color w:val="000000" w:themeColor="text1"/>
          <w:sz w:val="20"/>
          <w:lang w:val="it-IT"/>
        </w:rPr>
        <w:t xml:space="preserve"> </w:t>
      </w:r>
    </w:p>
    <w:p w14:paraId="66F1B426" w14:textId="77777777" w:rsidR="00571996" w:rsidRDefault="00571996" w:rsidP="00E65479">
      <w:pPr>
        <w:suppressAutoHyphens/>
        <w:rPr>
          <w:rFonts w:cs="Arial"/>
          <w:color w:val="000000" w:themeColor="text1"/>
          <w:sz w:val="22"/>
          <w:szCs w:val="22"/>
        </w:rPr>
      </w:pPr>
    </w:p>
    <w:p w14:paraId="68B6C9AA" w14:textId="77777777" w:rsidR="00B91723" w:rsidRDefault="00B91723" w:rsidP="00E65479">
      <w:pPr>
        <w:suppressAutoHyphens/>
        <w:rPr>
          <w:rFonts w:cs="Arial"/>
          <w:color w:val="000000" w:themeColor="text1"/>
          <w:sz w:val="22"/>
          <w:szCs w:val="22"/>
        </w:rPr>
      </w:pPr>
    </w:p>
    <w:sectPr w:rsidR="00B91723" w:rsidSect="00E05D73">
      <w:headerReference w:type="default" r:id="rId14"/>
      <w:footerReference w:type="default" r:id="rId15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AC00D" w14:textId="77777777" w:rsidR="00FF62DD" w:rsidRDefault="00FF62DD">
      <w:r>
        <w:separator/>
      </w:r>
    </w:p>
  </w:endnote>
  <w:endnote w:type="continuationSeparator" w:id="0">
    <w:p w14:paraId="25F004B8" w14:textId="77777777" w:rsidR="00FF62DD" w:rsidRDefault="00FF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287" w:usb1="00000001" w:usb2="00000000" w:usb3="00000000" w:csb0="0000009F" w:csb1="00000000"/>
  </w:font>
  <w:font w:name="Agfa Rotis Sans Serif Ex Bold">
    <w:altName w:val="Calibri"/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A16B9" w14:textId="77777777" w:rsidR="006F175E" w:rsidRDefault="00BC10EF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  <w:color w:val="FF0000"/>
        <w:lang w:val="it-IT" w:eastAsia="it-IT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46642943" wp14:editId="0B8FDB77">
              <wp:simplePos x="0" y="0"/>
              <wp:positionH relativeFrom="rightMargin">
                <wp:posOffset>1343660</wp:posOffset>
              </wp:positionH>
              <wp:positionV relativeFrom="page">
                <wp:posOffset>9531985</wp:posOffset>
              </wp:positionV>
              <wp:extent cx="554355" cy="243840"/>
              <wp:effectExtent l="0" t="0" r="1905" b="0"/>
              <wp:wrapNone/>
              <wp:docPr id="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435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501932477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2ED33E6E" w14:textId="0D9E46E6" w:rsidR="006920FD" w:rsidRPr="006920FD" w:rsidRDefault="006920FD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  <w:lang w:val="it-IT"/>
                                </w:rPr>
                                <w:fldChar w:fldCharType="begin"/>
                              </w:r>
                              <w:r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  <w:lang w:val="it-IT"/>
                                </w:rPr>
                                <w:instrText>PAGE  \* MERGEFORMAT</w:instrText>
                              </w:r>
                              <w:r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  <w:lang w:val="it-IT"/>
                                </w:rPr>
                                <w:fldChar w:fldCharType="separate"/>
                              </w:r>
                              <w:r w:rsidR="006D2545">
                                <w:rPr>
                                  <w:rFonts w:ascii="Agfa Rotis Sans Serif" w:hAnsi="Agfa Rotis Sans Serif"/>
                                  <w:noProof/>
                                  <w:sz w:val="22"/>
                                  <w:szCs w:val="22"/>
                                  <w:lang w:val="it-IT"/>
                                </w:rPr>
                                <w:t>1</w:t>
                              </w:r>
                              <w:r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  <w:lang w:val="it-IT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642943" id="Rectangle 10" o:spid="_x0000_s1030" style="position:absolute;left:0;text-align:left;margin-left:105.8pt;margin-top:750.55pt;width:43.65pt;height:19.2pt;z-index:2516689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501932477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2ED33E6E" w14:textId="0D9E46E6" w:rsidR="006920FD" w:rsidRPr="006920FD" w:rsidRDefault="006920FD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gfa Rotis Sans Serif" w:hAnsi="Agfa Rotis Sans Serif"/>
                            <w:sz w:val="22"/>
                            <w:szCs w:val="22"/>
                            <w:lang w:val="it-IT"/>
                          </w:rPr>
                          <w:fldChar w:fldCharType="begin"/>
                        </w:r>
                        <w:r>
                          <w:rPr>
                            <w:rFonts w:ascii="Agfa Rotis Sans Serif" w:hAnsi="Agfa Rotis Sans Serif"/>
                            <w:sz w:val="22"/>
                            <w:szCs w:val="22"/>
                            <w:lang w:val="it-IT"/>
                          </w:rPr>
                          <w:instrText>PAGE  \* MERGEFORMAT</w:instrText>
                        </w:r>
                        <w:r>
                          <w:rPr>
                            <w:rFonts w:ascii="Agfa Rotis Sans Serif" w:hAnsi="Agfa Rotis Sans Serif"/>
                            <w:sz w:val="22"/>
                            <w:szCs w:val="22"/>
                            <w:lang w:val="it-IT"/>
                          </w:rPr>
                          <w:fldChar w:fldCharType="separate"/>
                        </w:r>
                        <w:r w:rsidR="006D2545">
                          <w:rPr>
                            <w:rFonts w:ascii="Agfa Rotis Sans Serif" w:hAnsi="Agfa Rotis Sans Serif"/>
                            <w:noProof/>
                            <w:sz w:val="22"/>
                            <w:szCs w:val="22"/>
                            <w:lang w:val="it-IT"/>
                          </w:rPr>
                          <w:t>1</w:t>
                        </w:r>
                        <w:r>
                          <w:rPr>
                            <w:rFonts w:ascii="Agfa Rotis Sans Serif" w:hAnsi="Agfa Rotis Sans Serif"/>
                            <w:sz w:val="22"/>
                            <w:szCs w:val="22"/>
                            <w:lang w:val="it-IT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E31BD4" wp14:editId="2BAF6550">
              <wp:simplePos x="0" y="0"/>
              <wp:positionH relativeFrom="column">
                <wp:posOffset>4647565</wp:posOffset>
              </wp:positionH>
              <wp:positionV relativeFrom="paragraph">
                <wp:posOffset>-3046730</wp:posOffset>
              </wp:positionV>
              <wp:extent cx="1828800" cy="1898015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98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695544" w14:textId="77777777" w:rsidR="003153CC" w:rsidRPr="00ED72F6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 w:rsidRPr="00AE7FEC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Contatto:</w:t>
                          </w:r>
                        </w:p>
                        <w:p w14:paraId="45F8E28D" w14:textId="77777777" w:rsidR="003153CC" w:rsidRPr="00ED72F6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 w:rsidRPr="00AE7FEC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 Holding GmbH &amp; Co. oHG</w:t>
                          </w:r>
                        </w:p>
                        <w:p w14:paraId="781814AF" w14:textId="1C1F6EDD" w:rsidR="003153CC" w:rsidRPr="00AE7FEC" w:rsidRDefault="00EE4315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  <w:t>Eva Langner</w:t>
                          </w:r>
                        </w:p>
                        <w:p w14:paraId="4EDE7921" w14:textId="77777777" w:rsidR="003153CC" w:rsidRPr="00AE7FEC" w:rsidRDefault="00AB748F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  <w:t>Anton-Hettich-Straße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  <w:br/>
                            <w:t>Germania</w:t>
                          </w:r>
                        </w:p>
                        <w:p w14:paraId="4E129D2E" w14:textId="77777777" w:rsidR="006B0FC8" w:rsidRPr="00AE7FEC" w:rsidRDefault="006B0FC8" w:rsidP="006B0FC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  <w:t>Tel.: +49 151 20328572</w:t>
                          </w:r>
                        </w:p>
                        <w:p w14:paraId="0ACF73C6" w14:textId="39975AF8" w:rsidR="003153CC" w:rsidRPr="00AE7FEC" w:rsidRDefault="006B0FC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  <w:t>eva.langner@hettich.com</w:t>
                          </w:r>
                        </w:p>
                        <w:p w14:paraId="539925CE" w14:textId="77777777" w:rsidR="00F3668E" w:rsidRPr="00AE7FEC" w:rsidRDefault="00F3668E" w:rsidP="00EE232B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  <w:p w14:paraId="354C367D" w14:textId="77777777" w:rsidR="00EE232B" w:rsidRPr="00AE7FEC" w:rsidRDefault="00F3668E" w:rsidP="00EE232B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  <w:t>Richiedere copia documento</w:t>
                          </w:r>
                        </w:p>
                        <w:p w14:paraId="47D32D68" w14:textId="77777777" w:rsidR="00EE232B" w:rsidRPr="00AE7FEC" w:rsidRDefault="00EE232B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  <w:p w14:paraId="0AC9C6A8" w14:textId="647EE872" w:rsidR="006920FD" w:rsidRDefault="00F3668E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sz w:val="20"/>
                              <w:lang w:val="it-IT"/>
                            </w:rPr>
                            <w:t>PR_032025</w:t>
                          </w:r>
                        </w:p>
                        <w:p w14:paraId="79D6CC08" w14:textId="77777777" w:rsidR="006920FD" w:rsidRPr="00F3668E" w:rsidRDefault="006920FD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31BD4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1" type="#_x0000_t202" style="position:absolute;left:0;text-align:left;margin-left:365.95pt;margin-top:-239.9pt;width:2in;height:14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" stroked="f">
              <v:textbox>
                <w:txbxContent>
                  <w:p w14:paraId="4A695544" w14:textId="77777777" w:rsidR="003153CC" w:rsidRPr="00ED72F6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 w:rsidRPr="00AE7FEC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Contatto:</w:t>
                    </w:r>
                  </w:p>
                  <w:p w14:paraId="45F8E28D" w14:textId="77777777" w:rsidR="003153CC" w:rsidRPr="00ED72F6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 w:rsidRPr="00AE7FEC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Hettich Holding GmbH &amp; Co. oHG</w:t>
                    </w:r>
                  </w:p>
                  <w:p w14:paraId="781814AF" w14:textId="1C1F6EDD" w:rsidR="003153CC" w:rsidRPr="00AE7FEC" w:rsidRDefault="00EE4315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  <w:t>Eva Langner</w:t>
                    </w:r>
                  </w:p>
                  <w:p w14:paraId="4EDE7921" w14:textId="77777777" w:rsidR="003153CC" w:rsidRPr="00AE7FEC" w:rsidRDefault="00AB748F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  <w:t>Anton-Hettich-Straße 12-16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  <w:br/>
                      <w:t>32278 Kirchlengern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  <w:br/>
                      <w:t>Germania</w:t>
                    </w:r>
                  </w:p>
                  <w:p w14:paraId="4E129D2E" w14:textId="77777777" w:rsidR="006B0FC8" w:rsidRPr="00AE7FEC" w:rsidRDefault="006B0FC8" w:rsidP="006B0FC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  <w:t>Tel.: +49 151 20328572</w:t>
                    </w:r>
                  </w:p>
                  <w:p w14:paraId="0ACF73C6" w14:textId="39975AF8" w:rsidR="003153CC" w:rsidRPr="00AE7FEC" w:rsidRDefault="006B0FC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  <w:t>eva.langner@hettich.com</w:t>
                    </w:r>
                  </w:p>
                  <w:p w14:paraId="539925CE" w14:textId="77777777" w:rsidR="00F3668E" w:rsidRPr="00AE7FEC" w:rsidRDefault="00F3668E" w:rsidP="00EE232B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</w:pPr>
                  </w:p>
                  <w:p w14:paraId="354C367D" w14:textId="77777777" w:rsidR="00EE232B" w:rsidRPr="00AE7FEC" w:rsidRDefault="00F3668E" w:rsidP="00EE232B">
                    <w:pPr>
                      <w:rPr>
                        <w:rFonts w:ascii="Agfa Rotis Sans Serif" w:hAnsi="Agfa Rotis Sans Serif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  <w:t>Richiedere copia documento</w:t>
                    </w:r>
                  </w:p>
                  <w:p w14:paraId="47D32D68" w14:textId="77777777" w:rsidR="00EE232B" w:rsidRPr="00AE7FEC" w:rsidRDefault="00EE232B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</w:pPr>
                  </w:p>
                  <w:p w14:paraId="0AC9C6A8" w14:textId="647EE872" w:rsidR="006920FD" w:rsidRDefault="00F3668E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r>
                      <w:rPr>
                        <w:rFonts w:ascii="Agfa Rotis Sans Serif Ex Bold" w:hAnsi="Agfa Rotis Sans Serif Ex Bold"/>
                        <w:sz w:val="20"/>
                        <w:lang w:val="it-IT"/>
                      </w:rPr>
                      <w:t>PR_032025</w:t>
                    </w:r>
                  </w:p>
                  <w:p w14:paraId="79D6CC08" w14:textId="77777777" w:rsidR="006920FD" w:rsidRPr="00F3668E" w:rsidRDefault="006920FD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F873E" w14:textId="77777777" w:rsidR="00FF62DD" w:rsidRDefault="00FF62DD">
      <w:r>
        <w:separator/>
      </w:r>
    </w:p>
  </w:footnote>
  <w:footnote w:type="continuationSeparator" w:id="0">
    <w:p w14:paraId="19BB308A" w14:textId="77777777" w:rsidR="00FF62DD" w:rsidRDefault="00FF6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5CC30" w14:textId="77777777" w:rsidR="001B2CB6" w:rsidRPr="006135E1" w:rsidRDefault="00BC10EF" w:rsidP="005F115D">
    <w:pPr>
      <w:pStyle w:val="Kopfzeile"/>
      <w:ind w:left="-1417"/>
      <w:rPr>
        <w:color w:val="FF000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B8906B5" wp14:editId="32D32A4B">
              <wp:simplePos x="0" y="0"/>
              <wp:positionH relativeFrom="rightMargin">
                <wp:posOffset>6891655</wp:posOffset>
              </wp:positionH>
              <wp:positionV relativeFrom="margin">
                <wp:posOffset>9337675</wp:posOffset>
              </wp:positionV>
              <wp:extent cx="443230" cy="318770"/>
              <wp:effectExtent l="0" t="0" r="0" b="0"/>
              <wp:wrapNone/>
              <wp:docPr id="11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323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15F2C1C4" w14:textId="5023D1A0" w:rsidR="006920FD" w:rsidRPr="00206324" w:rsidRDefault="006920FD" w:rsidP="006920FD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  <w:lang w:val="it-IT"/>
                                </w:rPr>
                                <w:fldChar w:fldCharType="begin"/>
                              </w:r>
                              <w:r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  <w:lang w:val="it-IT"/>
                                </w:rPr>
                                <w:instrText>PAGE  \* MERGEFORMAT</w:instrText>
                              </w:r>
                              <w:r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  <w:lang w:val="it-IT"/>
                                </w:rPr>
                                <w:fldChar w:fldCharType="separate"/>
                              </w:r>
                              <w:r w:rsidR="006D2545">
                                <w:rPr>
                                  <w:rFonts w:ascii="Agfa Rotis Sans Serif" w:hAnsi="Agfa Rotis Sans Serif"/>
                                  <w:noProof/>
                                  <w:sz w:val="22"/>
                                  <w:szCs w:val="22"/>
                                  <w:lang w:val="it-IT"/>
                                </w:rPr>
                                <w:t>1</w:t>
                              </w:r>
                              <w:r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  <w:lang w:val="it-IT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8906B5" id="Rechteck 3" o:spid="_x0000_s1026" style="position:absolute;left:0;text-align:left;margin-left:542.65pt;margin-top:735.25pt;width:34.9pt;height:25.1pt;z-index:2516608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15F2C1C4" w14:textId="5023D1A0" w:rsidR="006920FD" w:rsidRPr="00206324" w:rsidRDefault="006920FD" w:rsidP="006920FD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gfa Rotis Sans Serif" w:hAnsi="Agfa Rotis Sans Serif"/>
                            <w:sz w:val="22"/>
                            <w:szCs w:val="22"/>
                            <w:lang w:val="it-IT"/>
                          </w:rPr>
                          <w:fldChar w:fldCharType="begin"/>
                        </w:r>
                        <w:r>
                          <w:rPr>
                            <w:rFonts w:ascii="Agfa Rotis Sans Serif" w:hAnsi="Agfa Rotis Sans Serif"/>
                            <w:sz w:val="22"/>
                            <w:szCs w:val="22"/>
                            <w:lang w:val="it-IT"/>
                          </w:rPr>
                          <w:instrText>PAGE  \* MERGEFORMAT</w:instrText>
                        </w:r>
                        <w:r>
                          <w:rPr>
                            <w:rFonts w:ascii="Agfa Rotis Sans Serif" w:hAnsi="Agfa Rotis Sans Serif"/>
                            <w:sz w:val="22"/>
                            <w:szCs w:val="22"/>
                            <w:lang w:val="it-IT"/>
                          </w:rPr>
                          <w:fldChar w:fldCharType="separate"/>
                        </w:r>
                        <w:r w:rsidR="006D2545">
                          <w:rPr>
                            <w:rFonts w:ascii="Agfa Rotis Sans Serif" w:hAnsi="Agfa Rotis Sans Serif"/>
                            <w:noProof/>
                            <w:sz w:val="22"/>
                            <w:szCs w:val="22"/>
                            <w:lang w:val="it-IT"/>
                          </w:rPr>
                          <w:t>1</w:t>
                        </w:r>
                        <w:r>
                          <w:rPr>
                            <w:rFonts w:ascii="Agfa Rotis Sans Serif" w:hAnsi="Agfa Rotis Sans Serif"/>
                            <w:sz w:val="22"/>
                            <w:szCs w:val="22"/>
                            <w:lang w:val="it-IT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58752" behindDoc="1" locked="0" layoutInCell="1" allowOverlap="1" wp14:anchorId="6A0A3F3C" wp14:editId="2628BF49">
          <wp:simplePos x="0" y="0"/>
          <wp:positionH relativeFrom="column">
            <wp:posOffset>4749165</wp:posOffset>
          </wp:positionH>
          <wp:positionV relativeFrom="paragraph">
            <wp:posOffset>237490</wp:posOffset>
          </wp:positionV>
          <wp:extent cx="1036800" cy="648000"/>
          <wp:effectExtent l="0" t="0" r="0" b="0"/>
          <wp:wrapNone/>
          <wp:docPr id="8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C734EA" w14:textId="77777777" w:rsidR="006F175E" w:rsidRDefault="00782242" w:rsidP="005F115D">
    <w:pPr>
      <w:pStyle w:val="Kopfzeile"/>
      <w:ind w:left="-1417"/>
    </w:pPr>
    <w:r>
      <w:rPr>
        <w:lang w:val="it-IT"/>
      </w:rPr>
      <w:t xml:space="preserve">                   </w: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043F08DF" wp14:editId="01441314">
              <wp:simplePos x="0" y="0"/>
              <wp:positionH relativeFrom="rightMargin">
                <wp:posOffset>6891655</wp:posOffset>
              </wp:positionH>
              <wp:positionV relativeFrom="margin">
                <wp:posOffset>9337675</wp:posOffset>
              </wp:positionV>
              <wp:extent cx="443230" cy="318770"/>
              <wp:effectExtent l="0" t="0" r="0" b="0"/>
              <wp:wrapNone/>
              <wp:docPr id="10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323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176261935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2F3429B7" w14:textId="3CB5055E" w:rsidR="006920FD" w:rsidRPr="00206324" w:rsidRDefault="006920FD" w:rsidP="006920FD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  <w:lang w:val="it-IT"/>
                                </w:rPr>
                                <w:fldChar w:fldCharType="begin"/>
                              </w:r>
                              <w:r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  <w:lang w:val="it-IT"/>
                                </w:rPr>
                                <w:instrText>PAGE  \* MERGEFORMAT</w:instrText>
                              </w:r>
                              <w:r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  <w:lang w:val="it-IT"/>
                                </w:rPr>
                                <w:fldChar w:fldCharType="separate"/>
                              </w:r>
                              <w:r w:rsidR="006D2545">
                                <w:rPr>
                                  <w:rFonts w:ascii="Agfa Rotis Sans Serif" w:hAnsi="Agfa Rotis Sans Serif"/>
                                  <w:noProof/>
                                  <w:sz w:val="22"/>
                                  <w:szCs w:val="22"/>
                                  <w:lang w:val="it-IT"/>
                                </w:rPr>
                                <w:t>1</w:t>
                              </w:r>
                              <w:r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  <w:lang w:val="it-IT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3F08DF" id="_x0000_s1027" style="position:absolute;left:0;text-align:left;margin-left:542.65pt;margin-top:735.25pt;width:34.9pt;height:25.1pt;z-index:2516669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176261935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2F3429B7" w14:textId="3CB5055E" w:rsidR="006920FD" w:rsidRPr="00206324" w:rsidRDefault="006920FD" w:rsidP="006920FD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gfa Rotis Sans Serif" w:hAnsi="Agfa Rotis Sans Serif"/>
                            <w:sz w:val="22"/>
                            <w:szCs w:val="22"/>
                            <w:lang w:val="it-IT"/>
                          </w:rPr>
                          <w:fldChar w:fldCharType="begin"/>
                        </w:r>
                        <w:r>
                          <w:rPr>
                            <w:rFonts w:ascii="Agfa Rotis Sans Serif" w:hAnsi="Agfa Rotis Sans Serif"/>
                            <w:sz w:val="22"/>
                            <w:szCs w:val="22"/>
                            <w:lang w:val="it-IT"/>
                          </w:rPr>
                          <w:instrText>PAGE  \* MERGEFORMAT</w:instrText>
                        </w:r>
                        <w:r>
                          <w:rPr>
                            <w:rFonts w:ascii="Agfa Rotis Sans Serif" w:hAnsi="Agfa Rotis Sans Serif"/>
                            <w:sz w:val="22"/>
                            <w:szCs w:val="22"/>
                            <w:lang w:val="it-IT"/>
                          </w:rPr>
                          <w:fldChar w:fldCharType="separate"/>
                        </w:r>
                        <w:r w:rsidR="006D2545">
                          <w:rPr>
                            <w:rFonts w:ascii="Agfa Rotis Sans Serif" w:hAnsi="Agfa Rotis Sans Serif"/>
                            <w:noProof/>
                            <w:sz w:val="22"/>
                            <w:szCs w:val="22"/>
                            <w:lang w:val="it-IT"/>
                          </w:rPr>
                          <w:t>1</w:t>
                        </w:r>
                        <w:r>
                          <w:rPr>
                            <w:rFonts w:ascii="Agfa Rotis Sans Serif" w:hAnsi="Agfa Rotis Sans Serif"/>
                            <w:sz w:val="22"/>
                            <w:szCs w:val="22"/>
                            <w:lang w:val="it-IT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2B9CA55B" wp14:editId="33806BA7">
              <wp:simplePos x="0" y="0"/>
              <wp:positionH relativeFrom="rightMargin">
                <wp:posOffset>6891655</wp:posOffset>
              </wp:positionH>
              <wp:positionV relativeFrom="margin">
                <wp:posOffset>9337675</wp:posOffset>
              </wp:positionV>
              <wp:extent cx="443230" cy="318770"/>
              <wp:effectExtent l="0" t="0" r="0" b="0"/>
              <wp:wrapNone/>
              <wp:docPr id="9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323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1820769137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1A43F264" w14:textId="7B5ED190" w:rsidR="006920FD" w:rsidRPr="00206324" w:rsidRDefault="006920FD" w:rsidP="006920FD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  <w:lang w:val="it-IT"/>
                                </w:rPr>
                                <w:fldChar w:fldCharType="begin"/>
                              </w:r>
                              <w:r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  <w:lang w:val="it-IT"/>
                                </w:rPr>
                                <w:instrText>PAGE  \* MERGEFORMAT</w:instrText>
                              </w:r>
                              <w:r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  <w:lang w:val="it-IT"/>
                                </w:rPr>
                                <w:fldChar w:fldCharType="separate"/>
                              </w:r>
                              <w:r w:rsidR="006D2545">
                                <w:rPr>
                                  <w:rFonts w:ascii="Agfa Rotis Sans Serif" w:hAnsi="Agfa Rotis Sans Serif"/>
                                  <w:noProof/>
                                  <w:sz w:val="22"/>
                                  <w:szCs w:val="22"/>
                                  <w:lang w:val="it-IT"/>
                                </w:rPr>
                                <w:t>1</w:t>
                              </w:r>
                              <w:r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  <w:lang w:val="it-IT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9CA55B" id="_x0000_s1028" style="position:absolute;left:0;text-align:left;margin-left:542.65pt;margin-top:735.25pt;width:34.9pt;height:25.1pt;z-index:2516648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1820769137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1A43F264" w14:textId="7B5ED190" w:rsidR="006920FD" w:rsidRPr="00206324" w:rsidRDefault="006920FD" w:rsidP="006920FD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gfa Rotis Sans Serif" w:hAnsi="Agfa Rotis Sans Serif"/>
                            <w:sz w:val="22"/>
                            <w:szCs w:val="22"/>
                            <w:lang w:val="it-IT"/>
                          </w:rPr>
                          <w:fldChar w:fldCharType="begin"/>
                        </w:r>
                        <w:r>
                          <w:rPr>
                            <w:rFonts w:ascii="Agfa Rotis Sans Serif" w:hAnsi="Agfa Rotis Sans Serif"/>
                            <w:sz w:val="22"/>
                            <w:szCs w:val="22"/>
                            <w:lang w:val="it-IT"/>
                          </w:rPr>
                          <w:instrText>PAGE  \* MERGEFORMAT</w:instrText>
                        </w:r>
                        <w:r>
                          <w:rPr>
                            <w:rFonts w:ascii="Agfa Rotis Sans Serif" w:hAnsi="Agfa Rotis Sans Serif"/>
                            <w:sz w:val="22"/>
                            <w:szCs w:val="22"/>
                            <w:lang w:val="it-IT"/>
                          </w:rPr>
                          <w:fldChar w:fldCharType="separate"/>
                        </w:r>
                        <w:r w:rsidR="006D2545">
                          <w:rPr>
                            <w:rFonts w:ascii="Agfa Rotis Sans Serif" w:hAnsi="Agfa Rotis Sans Serif"/>
                            <w:noProof/>
                            <w:sz w:val="22"/>
                            <w:szCs w:val="22"/>
                            <w:lang w:val="it-IT"/>
                          </w:rPr>
                          <w:t>1</w:t>
                        </w:r>
                        <w:r>
                          <w:rPr>
                            <w:rFonts w:ascii="Agfa Rotis Sans Serif" w:hAnsi="Agfa Rotis Sans Serif"/>
                            <w:sz w:val="22"/>
                            <w:szCs w:val="22"/>
                            <w:lang w:val="it-IT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60AEB19B" wp14:editId="28E077E4">
              <wp:simplePos x="0" y="0"/>
              <wp:positionH relativeFrom="rightMargin">
                <wp:posOffset>6891655</wp:posOffset>
              </wp:positionH>
              <wp:positionV relativeFrom="margin">
                <wp:posOffset>9337675</wp:posOffset>
              </wp:positionV>
              <wp:extent cx="443230" cy="318770"/>
              <wp:effectExtent l="0" t="0" r="0" b="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323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272699125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66E0E8F" w14:textId="66D76625" w:rsidR="006920FD" w:rsidRPr="00206324" w:rsidRDefault="006920FD" w:rsidP="006920FD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  <w:lang w:val="it-IT"/>
                                </w:rPr>
                                <w:fldChar w:fldCharType="begin"/>
                              </w:r>
                              <w:r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  <w:lang w:val="it-IT"/>
                                </w:rPr>
                                <w:instrText>PAGE  \* MERGEFORMAT</w:instrText>
                              </w:r>
                              <w:r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  <w:lang w:val="it-IT"/>
                                </w:rPr>
                                <w:fldChar w:fldCharType="separate"/>
                              </w:r>
                              <w:r w:rsidR="006D2545">
                                <w:rPr>
                                  <w:rFonts w:ascii="Agfa Rotis Sans Serif" w:hAnsi="Agfa Rotis Sans Serif"/>
                                  <w:noProof/>
                                  <w:sz w:val="22"/>
                                  <w:szCs w:val="22"/>
                                  <w:lang w:val="it-IT"/>
                                </w:rPr>
                                <w:t>1</w:t>
                              </w:r>
                              <w:r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  <w:lang w:val="it-IT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EB19B" id="_x0000_s1029" style="position:absolute;left:0;text-align:left;margin-left:542.65pt;margin-top:735.25pt;width:34.9pt;height:25.1pt;z-index:2516628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272699125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66E0E8F" w14:textId="66D76625" w:rsidR="006920FD" w:rsidRPr="00206324" w:rsidRDefault="006920FD" w:rsidP="006920FD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gfa Rotis Sans Serif" w:hAnsi="Agfa Rotis Sans Serif"/>
                            <w:sz w:val="22"/>
                            <w:szCs w:val="22"/>
                            <w:lang w:val="it-IT"/>
                          </w:rPr>
                          <w:fldChar w:fldCharType="begin"/>
                        </w:r>
                        <w:r>
                          <w:rPr>
                            <w:rFonts w:ascii="Agfa Rotis Sans Serif" w:hAnsi="Agfa Rotis Sans Serif"/>
                            <w:sz w:val="22"/>
                            <w:szCs w:val="22"/>
                            <w:lang w:val="it-IT"/>
                          </w:rPr>
                          <w:instrText>PAGE  \* MERGEFORMAT</w:instrText>
                        </w:r>
                        <w:r>
                          <w:rPr>
                            <w:rFonts w:ascii="Agfa Rotis Sans Serif" w:hAnsi="Agfa Rotis Sans Serif"/>
                            <w:sz w:val="22"/>
                            <w:szCs w:val="22"/>
                            <w:lang w:val="it-IT"/>
                          </w:rPr>
                          <w:fldChar w:fldCharType="separate"/>
                        </w:r>
                        <w:r w:rsidR="006D2545">
                          <w:rPr>
                            <w:rFonts w:ascii="Agfa Rotis Sans Serif" w:hAnsi="Agfa Rotis Sans Serif"/>
                            <w:noProof/>
                            <w:sz w:val="22"/>
                            <w:szCs w:val="22"/>
                            <w:lang w:val="it-IT"/>
                          </w:rPr>
                          <w:t>1</w:t>
                        </w:r>
                        <w:r>
                          <w:rPr>
                            <w:rFonts w:ascii="Agfa Rotis Sans Serif" w:hAnsi="Agfa Rotis Sans Serif"/>
                            <w:sz w:val="22"/>
                            <w:szCs w:val="22"/>
                            <w:lang w:val="it-IT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lang w:val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34809">
    <w:abstractNumId w:val="0"/>
  </w:num>
  <w:num w:numId="2" w16cid:durableId="2103528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115BE"/>
    <w:rsid w:val="00011D00"/>
    <w:rsid w:val="0001272F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12D7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4A0"/>
    <w:rsid w:val="00044F8C"/>
    <w:rsid w:val="00045378"/>
    <w:rsid w:val="00047086"/>
    <w:rsid w:val="00050EB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39DA"/>
    <w:rsid w:val="00075C70"/>
    <w:rsid w:val="00075C8A"/>
    <w:rsid w:val="00076A29"/>
    <w:rsid w:val="000776D3"/>
    <w:rsid w:val="000800C4"/>
    <w:rsid w:val="00082317"/>
    <w:rsid w:val="00082B18"/>
    <w:rsid w:val="00086041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229C"/>
    <w:rsid w:val="000B3BBE"/>
    <w:rsid w:val="000B4D30"/>
    <w:rsid w:val="000B618B"/>
    <w:rsid w:val="000B62D1"/>
    <w:rsid w:val="000B6F61"/>
    <w:rsid w:val="000B7282"/>
    <w:rsid w:val="000C0158"/>
    <w:rsid w:val="000C09C6"/>
    <w:rsid w:val="000C0AD8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2C0"/>
    <w:rsid w:val="000F2E42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16B09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62"/>
    <w:rsid w:val="00151D78"/>
    <w:rsid w:val="00152166"/>
    <w:rsid w:val="00153CA1"/>
    <w:rsid w:val="001550BC"/>
    <w:rsid w:val="00155B53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5C0E"/>
    <w:rsid w:val="001762A0"/>
    <w:rsid w:val="0017673D"/>
    <w:rsid w:val="001768E0"/>
    <w:rsid w:val="001777AC"/>
    <w:rsid w:val="001836F1"/>
    <w:rsid w:val="001839EB"/>
    <w:rsid w:val="001843E3"/>
    <w:rsid w:val="00184448"/>
    <w:rsid w:val="00184CB0"/>
    <w:rsid w:val="00186CEC"/>
    <w:rsid w:val="001902FB"/>
    <w:rsid w:val="0019039A"/>
    <w:rsid w:val="00190502"/>
    <w:rsid w:val="00191CE9"/>
    <w:rsid w:val="00193873"/>
    <w:rsid w:val="001956AC"/>
    <w:rsid w:val="00195DE1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B5E30"/>
    <w:rsid w:val="001C2B51"/>
    <w:rsid w:val="001C3B72"/>
    <w:rsid w:val="001C60F2"/>
    <w:rsid w:val="001C717C"/>
    <w:rsid w:val="001C7477"/>
    <w:rsid w:val="001C7571"/>
    <w:rsid w:val="001C7A6F"/>
    <w:rsid w:val="001D0C17"/>
    <w:rsid w:val="001D2D5E"/>
    <w:rsid w:val="001D2DF8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6B1F"/>
    <w:rsid w:val="001F6ECE"/>
    <w:rsid w:val="002001DB"/>
    <w:rsid w:val="00201573"/>
    <w:rsid w:val="002018E1"/>
    <w:rsid w:val="00202835"/>
    <w:rsid w:val="00203EED"/>
    <w:rsid w:val="00211508"/>
    <w:rsid w:val="00212C0F"/>
    <w:rsid w:val="00213519"/>
    <w:rsid w:val="002158C5"/>
    <w:rsid w:val="002165B5"/>
    <w:rsid w:val="00216CD3"/>
    <w:rsid w:val="00217423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57E90"/>
    <w:rsid w:val="00260C5B"/>
    <w:rsid w:val="00261335"/>
    <w:rsid w:val="00262EA2"/>
    <w:rsid w:val="002634EF"/>
    <w:rsid w:val="00264493"/>
    <w:rsid w:val="00264C39"/>
    <w:rsid w:val="00265E5C"/>
    <w:rsid w:val="0026621D"/>
    <w:rsid w:val="002663FD"/>
    <w:rsid w:val="0026702D"/>
    <w:rsid w:val="00271C73"/>
    <w:rsid w:val="0027384E"/>
    <w:rsid w:val="00273BB0"/>
    <w:rsid w:val="00274A4E"/>
    <w:rsid w:val="00274E5D"/>
    <w:rsid w:val="0027523E"/>
    <w:rsid w:val="002769CE"/>
    <w:rsid w:val="00277099"/>
    <w:rsid w:val="002779E6"/>
    <w:rsid w:val="002779EB"/>
    <w:rsid w:val="00280488"/>
    <w:rsid w:val="00280ADC"/>
    <w:rsid w:val="00281278"/>
    <w:rsid w:val="0028205D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16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512F"/>
    <w:rsid w:val="002B5E66"/>
    <w:rsid w:val="002B71B2"/>
    <w:rsid w:val="002B7363"/>
    <w:rsid w:val="002B79CA"/>
    <w:rsid w:val="002B7A19"/>
    <w:rsid w:val="002B7F48"/>
    <w:rsid w:val="002C2131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E0DE2"/>
    <w:rsid w:val="002E1C10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646"/>
    <w:rsid w:val="002F2793"/>
    <w:rsid w:val="002F2AA8"/>
    <w:rsid w:val="002F355F"/>
    <w:rsid w:val="002F6093"/>
    <w:rsid w:val="002F613C"/>
    <w:rsid w:val="002F6509"/>
    <w:rsid w:val="002F6B3C"/>
    <w:rsid w:val="002F716B"/>
    <w:rsid w:val="0030233D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17F7D"/>
    <w:rsid w:val="003203E4"/>
    <w:rsid w:val="003216B1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08E7"/>
    <w:rsid w:val="00341D55"/>
    <w:rsid w:val="00342BFF"/>
    <w:rsid w:val="00344849"/>
    <w:rsid w:val="00345FC7"/>
    <w:rsid w:val="003462B7"/>
    <w:rsid w:val="00346332"/>
    <w:rsid w:val="0034719B"/>
    <w:rsid w:val="003479C4"/>
    <w:rsid w:val="00351A2F"/>
    <w:rsid w:val="003520C9"/>
    <w:rsid w:val="00352796"/>
    <w:rsid w:val="003533D9"/>
    <w:rsid w:val="00354062"/>
    <w:rsid w:val="00360356"/>
    <w:rsid w:val="0036044E"/>
    <w:rsid w:val="00362C4E"/>
    <w:rsid w:val="003648BD"/>
    <w:rsid w:val="00364E11"/>
    <w:rsid w:val="003655A6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4C5C"/>
    <w:rsid w:val="00384F48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A68"/>
    <w:rsid w:val="00393FE7"/>
    <w:rsid w:val="0039439A"/>
    <w:rsid w:val="00395850"/>
    <w:rsid w:val="00395D78"/>
    <w:rsid w:val="00396774"/>
    <w:rsid w:val="003968AA"/>
    <w:rsid w:val="00397611"/>
    <w:rsid w:val="00397C0E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66BC"/>
    <w:rsid w:val="003B6B8C"/>
    <w:rsid w:val="003B6BEA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2ED"/>
    <w:rsid w:val="003E0D35"/>
    <w:rsid w:val="003E17AB"/>
    <w:rsid w:val="003E1CFB"/>
    <w:rsid w:val="003E1F60"/>
    <w:rsid w:val="003E5AA8"/>
    <w:rsid w:val="003E5F3D"/>
    <w:rsid w:val="003E7127"/>
    <w:rsid w:val="003E7C95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476A"/>
    <w:rsid w:val="004751F6"/>
    <w:rsid w:val="00475E14"/>
    <w:rsid w:val="00477ABA"/>
    <w:rsid w:val="004814C2"/>
    <w:rsid w:val="0048218C"/>
    <w:rsid w:val="00483DF7"/>
    <w:rsid w:val="00484B9C"/>
    <w:rsid w:val="00484D77"/>
    <w:rsid w:val="0048721A"/>
    <w:rsid w:val="00490BF1"/>
    <w:rsid w:val="00491112"/>
    <w:rsid w:val="00492783"/>
    <w:rsid w:val="00492B7E"/>
    <w:rsid w:val="00492F27"/>
    <w:rsid w:val="00495893"/>
    <w:rsid w:val="00495964"/>
    <w:rsid w:val="00495E40"/>
    <w:rsid w:val="00496305"/>
    <w:rsid w:val="00496319"/>
    <w:rsid w:val="004A116F"/>
    <w:rsid w:val="004A1F7E"/>
    <w:rsid w:val="004A276D"/>
    <w:rsid w:val="004A4CB3"/>
    <w:rsid w:val="004A4F97"/>
    <w:rsid w:val="004A6F92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458"/>
    <w:rsid w:val="004D15C5"/>
    <w:rsid w:val="004D1B6C"/>
    <w:rsid w:val="004D21DE"/>
    <w:rsid w:val="004D4120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1132C"/>
    <w:rsid w:val="00511691"/>
    <w:rsid w:val="005121AA"/>
    <w:rsid w:val="0051265C"/>
    <w:rsid w:val="00512841"/>
    <w:rsid w:val="0051296A"/>
    <w:rsid w:val="0051458E"/>
    <w:rsid w:val="00515071"/>
    <w:rsid w:val="00516FEF"/>
    <w:rsid w:val="005175F4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5EA3"/>
    <w:rsid w:val="005376A2"/>
    <w:rsid w:val="00537962"/>
    <w:rsid w:val="005425A2"/>
    <w:rsid w:val="00542D2F"/>
    <w:rsid w:val="00542DA6"/>
    <w:rsid w:val="00545165"/>
    <w:rsid w:val="00551326"/>
    <w:rsid w:val="0055156A"/>
    <w:rsid w:val="00553E29"/>
    <w:rsid w:val="005563B9"/>
    <w:rsid w:val="00556C54"/>
    <w:rsid w:val="005576FE"/>
    <w:rsid w:val="00557E5F"/>
    <w:rsid w:val="005620EC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80AE0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3852"/>
    <w:rsid w:val="005E5FB3"/>
    <w:rsid w:val="005E6D6A"/>
    <w:rsid w:val="005E701A"/>
    <w:rsid w:val="005E78CC"/>
    <w:rsid w:val="005F0553"/>
    <w:rsid w:val="005F115D"/>
    <w:rsid w:val="005F1998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0BDD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41130"/>
    <w:rsid w:val="00643625"/>
    <w:rsid w:val="00643928"/>
    <w:rsid w:val="00645FBE"/>
    <w:rsid w:val="00647B5F"/>
    <w:rsid w:val="0065123D"/>
    <w:rsid w:val="00651D4A"/>
    <w:rsid w:val="006534FC"/>
    <w:rsid w:val="0065376F"/>
    <w:rsid w:val="00653C58"/>
    <w:rsid w:val="00657382"/>
    <w:rsid w:val="006626C3"/>
    <w:rsid w:val="006654F3"/>
    <w:rsid w:val="00665A27"/>
    <w:rsid w:val="006704C5"/>
    <w:rsid w:val="00672FCB"/>
    <w:rsid w:val="00673643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20FD"/>
    <w:rsid w:val="00694291"/>
    <w:rsid w:val="00694726"/>
    <w:rsid w:val="006951E5"/>
    <w:rsid w:val="006955D9"/>
    <w:rsid w:val="00696528"/>
    <w:rsid w:val="00696878"/>
    <w:rsid w:val="0069737C"/>
    <w:rsid w:val="006A064D"/>
    <w:rsid w:val="006A133B"/>
    <w:rsid w:val="006A1EC8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0FC8"/>
    <w:rsid w:val="006B2BDD"/>
    <w:rsid w:val="006B3043"/>
    <w:rsid w:val="006B394B"/>
    <w:rsid w:val="006B6652"/>
    <w:rsid w:val="006B699C"/>
    <w:rsid w:val="006C22B0"/>
    <w:rsid w:val="006C308E"/>
    <w:rsid w:val="006C39E9"/>
    <w:rsid w:val="006C3F84"/>
    <w:rsid w:val="006C4E6C"/>
    <w:rsid w:val="006C6E51"/>
    <w:rsid w:val="006D04EF"/>
    <w:rsid w:val="006D2545"/>
    <w:rsid w:val="006D3A04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11B3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279"/>
    <w:rsid w:val="0070135B"/>
    <w:rsid w:val="00701EDB"/>
    <w:rsid w:val="00701FFD"/>
    <w:rsid w:val="00702CC5"/>
    <w:rsid w:val="007051B0"/>
    <w:rsid w:val="007065DB"/>
    <w:rsid w:val="0070664D"/>
    <w:rsid w:val="0070785B"/>
    <w:rsid w:val="007118C5"/>
    <w:rsid w:val="0071252F"/>
    <w:rsid w:val="007148FE"/>
    <w:rsid w:val="00714D86"/>
    <w:rsid w:val="00715F3F"/>
    <w:rsid w:val="00716239"/>
    <w:rsid w:val="00716496"/>
    <w:rsid w:val="00716C3A"/>
    <w:rsid w:val="007177CB"/>
    <w:rsid w:val="007229B3"/>
    <w:rsid w:val="00726544"/>
    <w:rsid w:val="007274B1"/>
    <w:rsid w:val="00730286"/>
    <w:rsid w:val="007309E1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AC6"/>
    <w:rsid w:val="00742F73"/>
    <w:rsid w:val="0074323C"/>
    <w:rsid w:val="00744E11"/>
    <w:rsid w:val="00744E66"/>
    <w:rsid w:val="007464D0"/>
    <w:rsid w:val="00747796"/>
    <w:rsid w:val="00750ACD"/>
    <w:rsid w:val="00750ECF"/>
    <w:rsid w:val="00753462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21C3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2258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A4A"/>
    <w:rsid w:val="007B7ACA"/>
    <w:rsid w:val="007C056B"/>
    <w:rsid w:val="007C0DDD"/>
    <w:rsid w:val="007C122F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5808"/>
    <w:rsid w:val="007D5A56"/>
    <w:rsid w:val="007D6D3C"/>
    <w:rsid w:val="007D79FA"/>
    <w:rsid w:val="007E0F59"/>
    <w:rsid w:val="007E33A0"/>
    <w:rsid w:val="007E7BAF"/>
    <w:rsid w:val="007F02B4"/>
    <w:rsid w:val="007F0B0D"/>
    <w:rsid w:val="007F1C70"/>
    <w:rsid w:val="007F39EA"/>
    <w:rsid w:val="007F3C91"/>
    <w:rsid w:val="007F684D"/>
    <w:rsid w:val="007F7A8D"/>
    <w:rsid w:val="00800158"/>
    <w:rsid w:val="008036FE"/>
    <w:rsid w:val="00803D14"/>
    <w:rsid w:val="00806502"/>
    <w:rsid w:val="00807799"/>
    <w:rsid w:val="0081034A"/>
    <w:rsid w:val="00812631"/>
    <w:rsid w:val="00812B6C"/>
    <w:rsid w:val="00812C5D"/>
    <w:rsid w:val="00812C61"/>
    <w:rsid w:val="008135B5"/>
    <w:rsid w:val="00814AD8"/>
    <w:rsid w:val="00815486"/>
    <w:rsid w:val="00815D0E"/>
    <w:rsid w:val="00815FA5"/>
    <w:rsid w:val="00816DFB"/>
    <w:rsid w:val="008202BE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26FE9"/>
    <w:rsid w:val="00831604"/>
    <w:rsid w:val="008335DB"/>
    <w:rsid w:val="00835338"/>
    <w:rsid w:val="00835CE9"/>
    <w:rsid w:val="00835E1A"/>
    <w:rsid w:val="008369BA"/>
    <w:rsid w:val="008408A7"/>
    <w:rsid w:val="00840F81"/>
    <w:rsid w:val="008413E2"/>
    <w:rsid w:val="008425AD"/>
    <w:rsid w:val="00842885"/>
    <w:rsid w:val="00845B72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77F2F"/>
    <w:rsid w:val="00881C27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1AB0"/>
    <w:rsid w:val="008929DB"/>
    <w:rsid w:val="00893997"/>
    <w:rsid w:val="00895491"/>
    <w:rsid w:val="0089692C"/>
    <w:rsid w:val="008A035C"/>
    <w:rsid w:val="008A0782"/>
    <w:rsid w:val="008A0BFF"/>
    <w:rsid w:val="008A0FE3"/>
    <w:rsid w:val="008A13A2"/>
    <w:rsid w:val="008A1AE1"/>
    <w:rsid w:val="008A34B0"/>
    <w:rsid w:val="008A64EF"/>
    <w:rsid w:val="008A674F"/>
    <w:rsid w:val="008A7D18"/>
    <w:rsid w:val="008B31F3"/>
    <w:rsid w:val="008B3246"/>
    <w:rsid w:val="008B3E94"/>
    <w:rsid w:val="008B40EA"/>
    <w:rsid w:val="008B4C7B"/>
    <w:rsid w:val="008B5368"/>
    <w:rsid w:val="008B6564"/>
    <w:rsid w:val="008B6D13"/>
    <w:rsid w:val="008C1305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E17"/>
    <w:rsid w:val="00904DB0"/>
    <w:rsid w:val="0090585D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4160D"/>
    <w:rsid w:val="00941BFD"/>
    <w:rsid w:val="00941C14"/>
    <w:rsid w:val="009424BB"/>
    <w:rsid w:val="009429E8"/>
    <w:rsid w:val="00943AB3"/>
    <w:rsid w:val="00943F35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4762"/>
    <w:rsid w:val="009672E3"/>
    <w:rsid w:val="009677B5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615A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6DF"/>
    <w:rsid w:val="009C241A"/>
    <w:rsid w:val="009C4152"/>
    <w:rsid w:val="009C55F6"/>
    <w:rsid w:val="009C674E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12AE"/>
    <w:rsid w:val="009E1694"/>
    <w:rsid w:val="009E2654"/>
    <w:rsid w:val="009E299A"/>
    <w:rsid w:val="009E2CD8"/>
    <w:rsid w:val="009E3E7D"/>
    <w:rsid w:val="009E3ECC"/>
    <w:rsid w:val="009F1E05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5C"/>
    <w:rsid w:val="00A042E7"/>
    <w:rsid w:val="00A04343"/>
    <w:rsid w:val="00A04C0F"/>
    <w:rsid w:val="00A05AF2"/>
    <w:rsid w:val="00A10E00"/>
    <w:rsid w:val="00A115B1"/>
    <w:rsid w:val="00A12456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3D45"/>
    <w:rsid w:val="00A25B74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40B1"/>
    <w:rsid w:val="00A4437C"/>
    <w:rsid w:val="00A4660B"/>
    <w:rsid w:val="00A5006A"/>
    <w:rsid w:val="00A50131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376"/>
    <w:rsid w:val="00A80E36"/>
    <w:rsid w:val="00A81925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2B83"/>
    <w:rsid w:val="00AB5E05"/>
    <w:rsid w:val="00AB5F71"/>
    <w:rsid w:val="00AB748F"/>
    <w:rsid w:val="00AB7826"/>
    <w:rsid w:val="00AC04D2"/>
    <w:rsid w:val="00AC04E9"/>
    <w:rsid w:val="00AC13E8"/>
    <w:rsid w:val="00AC2C77"/>
    <w:rsid w:val="00AC331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E7FEC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5099"/>
    <w:rsid w:val="00B252B5"/>
    <w:rsid w:val="00B26543"/>
    <w:rsid w:val="00B266D4"/>
    <w:rsid w:val="00B26B8F"/>
    <w:rsid w:val="00B270F3"/>
    <w:rsid w:val="00B272B9"/>
    <w:rsid w:val="00B31148"/>
    <w:rsid w:val="00B317F9"/>
    <w:rsid w:val="00B32AD4"/>
    <w:rsid w:val="00B32BA5"/>
    <w:rsid w:val="00B4037D"/>
    <w:rsid w:val="00B40681"/>
    <w:rsid w:val="00B41612"/>
    <w:rsid w:val="00B42248"/>
    <w:rsid w:val="00B430F7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06C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FF8"/>
    <w:rsid w:val="00B91185"/>
    <w:rsid w:val="00B91723"/>
    <w:rsid w:val="00B91802"/>
    <w:rsid w:val="00B91C22"/>
    <w:rsid w:val="00B9214A"/>
    <w:rsid w:val="00B92CAD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245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0EF"/>
    <w:rsid w:val="00BC1209"/>
    <w:rsid w:val="00BC2862"/>
    <w:rsid w:val="00BC2D62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4541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D30"/>
    <w:rsid w:val="00BE5B3B"/>
    <w:rsid w:val="00BE6369"/>
    <w:rsid w:val="00BE791A"/>
    <w:rsid w:val="00BF2D63"/>
    <w:rsid w:val="00BF2E47"/>
    <w:rsid w:val="00BF35F8"/>
    <w:rsid w:val="00BF3929"/>
    <w:rsid w:val="00BF3AAD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1EDD"/>
    <w:rsid w:val="00C334DF"/>
    <w:rsid w:val="00C33D2F"/>
    <w:rsid w:val="00C362A3"/>
    <w:rsid w:val="00C36C1D"/>
    <w:rsid w:val="00C3752F"/>
    <w:rsid w:val="00C3754B"/>
    <w:rsid w:val="00C379D2"/>
    <w:rsid w:val="00C42AAF"/>
    <w:rsid w:val="00C43150"/>
    <w:rsid w:val="00C458F4"/>
    <w:rsid w:val="00C4656E"/>
    <w:rsid w:val="00C46AE3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3FE"/>
    <w:rsid w:val="00C6144C"/>
    <w:rsid w:val="00C62BDE"/>
    <w:rsid w:val="00C65430"/>
    <w:rsid w:val="00C655DC"/>
    <w:rsid w:val="00C658D6"/>
    <w:rsid w:val="00C660C3"/>
    <w:rsid w:val="00C676B2"/>
    <w:rsid w:val="00C67F27"/>
    <w:rsid w:val="00C722CE"/>
    <w:rsid w:val="00C72E32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729A"/>
    <w:rsid w:val="00CA7B78"/>
    <w:rsid w:val="00CB1442"/>
    <w:rsid w:val="00CB3460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0C7A"/>
    <w:rsid w:val="00CE150C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7F4"/>
    <w:rsid w:val="00D06AE0"/>
    <w:rsid w:val="00D07A45"/>
    <w:rsid w:val="00D11FB7"/>
    <w:rsid w:val="00D12566"/>
    <w:rsid w:val="00D12C99"/>
    <w:rsid w:val="00D163AF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3350"/>
    <w:rsid w:val="00D6464C"/>
    <w:rsid w:val="00D668E2"/>
    <w:rsid w:val="00D70716"/>
    <w:rsid w:val="00D71016"/>
    <w:rsid w:val="00D71DE6"/>
    <w:rsid w:val="00D72455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12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446"/>
    <w:rsid w:val="00DA0EC0"/>
    <w:rsid w:val="00DA105D"/>
    <w:rsid w:val="00DA1F49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57B"/>
    <w:rsid w:val="00DB4B88"/>
    <w:rsid w:val="00DB4DAD"/>
    <w:rsid w:val="00DB50B4"/>
    <w:rsid w:val="00DB7980"/>
    <w:rsid w:val="00DC32BD"/>
    <w:rsid w:val="00DC36B9"/>
    <w:rsid w:val="00DC3973"/>
    <w:rsid w:val="00DC5B5C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759B"/>
    <w:rsid w:val="00DF0912"/>
    <w:rsid w:val="00DF1978"/>
    <w:rsid w:val="00DF3A9E"/>
    <w:rsid w:val="00DF4E13"/>
    <w:rsid w:val="00DF5BD4"/>
    <w:rsid w:val="00DF6A20"/>
    <w:rsid w:val="00DF7631"/>
    <w:rsid w:val="00E0134E"/>
    <w:rsid w:val="00E016B6"/>
    <w:rsid w:val="00E05D73"/>
    <w:rsid w:val="00E065FA"/>
    <w:rsid w:val="00E06B7A"/>
    <w:rsid w:val="00E076CE"/>
    <w:rsid w:val="00E100AF"/>
    <w:rsid w:val="00E10867"/>
    <w:rsid w:val="00E118A6"/>
    <w:rsid w:val="00E12FF9"/>
    <w:rsid w:val="00E151EA"/>
    <w:rsid w:val="00E1579D"/>
    <w:rsid w:val="00E15A76"/>
    <w:rsid w:val="00E15F38"/>
    <w:rsid w:val="00E1657D"/>
    <w:rsid w:val="00E20133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362"/>
    <w:rsid w:val="00E526FD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77CD8"/>
    <w:rsid w:val="00E81A3D"/>
    <w:rsid w:val="00E83382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4EF"/>
    <w:rsid w:val="00E91795"/>
    <w:rsid w:val="00E919BD"/>
    <w:rsid w:val="00E961E2"/>
    <w:rsid w:val="00E9685A"/>
    <w:rsid w:val="00E97305"/>
    <w:rsid w:val="00E97455"/>
    <w:rsid w:val="00EA2724"/>
    <w:rsid w:val="00EA2810"/>
    <w:rsid w:val="00EA3403"/>
    <w:rsid w:val="00EA5538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2F6"/>
    <w:rsid w:val="00ED7E05"/>
    <w:rsid w:val="00EE15CC"/>
    <w:rsid w:val="00EE19FA"/>
    <w:rsid w:val="00EE1B71"/>
    <w:rsid w:val="00EE1D81"/>
    <w:rsid w:val="00EE2059"/>
    <w:rsid w:val="00EE232B"/>
    <w:rsid w:val="00EE2F25"/>
    <w:rsid w:val="00EE431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3FD3"/>
    <w:rsid w:val="00EF48F2"/>
    <w:rsid w:val="00EF4D6A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6315"/>
    <w:rsid w:val="00F3668E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595"/>
    <w:rsid w:val="00F52CA0"/>
    <w:rsid w:val="00F5351D"/>
    <w:rsid w:val="00F53DFE"/>
    <w:rsid w:val="00F553AA"/>
    <w:rsid w:val="00F57A15"/>
    <w:rsid w:val="00F614D5"/>
    <w:rsid w:val="00F61AE9"/>
    <w:rsid w:val="00F64973"/>
    <w:rsid w:val="00F66728"/>
    <w:rsid w:val="00F708AB"/>
    <w:rsid w:val="00F70AAC"/>
    <w:rsid w:val="00F71CBF"/>
    <w:rsid w:val="00F72AD9"/>
    <w:rsid w:val="00F72CDD"/>
    <w:rsid w:val="00F731DE"/>
    <w:rsid w:val="00F733BE"/>
    <w:rsid w:val="00F73673"/>
    <w:rsid w:val="00F74A0C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445"/>
    <w:rsid w:val="00FD5669"/>
    <w:rsid w:val="00FD6100"/>
    <w:rsid w:val="00FE0192"/>
    <w:rsid w:val="00FE36DF"/>
    <w:rsid w:val="00FE5828"/>
    <w:rsid w:val="00FE648F"/>
    <w:rsid w:val="00FF0276"/>
    <w:rsid w:val="00FF1692"/>
    <w:rsid w:val="00FF17BF"/>
    <w:rsid w:val="00FF1A63"/>
    <w:rsid w:val="00FF1DAA"/>
    <w:rsid w:val="00FF4EE3"/>
    <w:rsid w:val="00FF62DD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AA3497"/>
  <w15:docId w15:val="{771D3C11-5830-534C-8497-532764E1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uiPriority w:val="99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84C5C"/>
    <w:rPr>
      <w:sz w:val="20"/>
    </w:rPr>
  </w:style>
  <w:style w:type="character" w:customStyle="1" w:styleId="KommentartextZchn">
    <w:name w:val="Kommentartext Zchn"/>
    <w:link w:val="Kommentartext"/>
    <w:uiPriority w:val="99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Menzionenonrisolta1">
    <w:name w:val="Menzione non risolta1"/>
    <w:basedOn w:val="Absatz-Standardschriftart"/>
    <w:uiPriority w:val="99"/>
    <w:semiHidden/>
    <w:unhideWhenUsed/>
    <w:rsid w:val="006E1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1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hettich.com/nl-be/producten-eshop/techniek-innovaties-2022" TargetMode="External"/><Relationship Id="rId13" Type="http://schemas.openxmlformats.org/officeDocument/2006/relationships/hyperlink" Target="http://www.hettic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ettich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19E76-0B67-4A39-9ABA-A14B9356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771</Words>
  <Characters>4206</Characters>
  <Application>Microsoft Office Word</Application>
  <DocSecurity>0</DocSecurity>
  <Lines>107</Lines>
  <Paragraphs>18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Opening of Hettich Vietnam</vt:lpstr>
      <vt:lpstr>Opening of Hettich Vietnam</vt:lpstr>
      <vt:lpstr>Hettich zeigt Innovationen zur Eurobois 2022: Möbelgestaltung nach Wunsch und wandelbare Räume</vt:lpstr>
    </vt:vector>
  </TitlesOfParts>
  <Company>.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Inaugurazione di Hettich Vietnam</dc:title>
  <dc:creator>Prototype</dc:creator>
  <cp:lastModifiedBy>Eva Langner</cp:lastModifiedBy>
  <cp:revision>7</cp:revision>
  <cp:lastPrinted>2023-07-17T06:29:00Z</cp:lastPrinted>
  <dcterms:created xsi:type="dcterms:W3CDTF">2025-01-10T14:58:00Z</dcterms:created>
  <dcterms:modified xsi:type="dcterms:W3CDTF">2025-01-15T08:45:00Z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6c57d3c7b93d72b74bf4dc2c14287015ab1a3c00d575232584c730a3c6c657bd</vt:lpwstr>
  </property>
</Properties>
</file>