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B1D8" w14:textId="5A9EC376" w:rsidR="009B7427" w:rsidRDefault="002E1AFB" w:rsidP="0021201C">
      <w:pPr>
        <w:spacing w:line="360" w:lineRule="auto"/>
        <w:rPr>
          <w:rFonts w:cs="Arial"/>
          <w:b/>
          <w:color w:val="auto"/>
          <w:sz w:val="28"/>
          <w:szCs w:val="28"/>
        </w:rPr>
      </w:pPr>
      <w:r>
        <w:rPr>
          <w:rFonts w:cs="Arial"/>
          <w:b/>
          <w:color w:val="auto"/>
          <w:sz w:val="28"/>
          <w:szCs w:val="28"/>
        </w:rPr>
        <w:t xml:space="preserve">Succesfactoren: betrouwbaarheid, veelzijdigheid, innovaties </w:t>
      </w:r>
    </w:p>
    <w:p w14:paraId="001C93C4" w14:textId="77777777" w:rsidR="00C2211A" w:rsidRDefault="00C2211A" w:rsidP="0021201C">
      <w:pPr>
        <w:autoSpaceDE w:val="0"/>
        <w:autoSpaceDN w:val="0"/>
        <w:adjustRightInd w:val="0"/>
        <w:spacing w:line="360" w:lineRule="auto"/>
        <w:rPr>
          <w:rFonts w:cs="Arial"/>
          <w:b/>
          <w:color w:val="auto"/>
          <w:szCs w:val="24"/>
        </w:rPr>
      </w:pPr>
      <w:r>
        <w:rPr>
          <w:rFonts w:cs="Arial"/>
          <w:b/>
          <w:color w:val="auto"/>
          <w:szCs w:val="24"/>
        </w:rPr>
        <w:t>Hettich op de Prowood: waar u op kunt vertrouwen!</w:t>
      </w:r>
    </w:p>
    <w:p w14:paraId="34B6EA6D" w14:textId="77777777" w:rsidR="0021201C" w:rsidRPr="00236ECF" w:rsidRDefault="0021201C" w:rsidP="0021201C">
      <w:pPr>
        <w:autoSpaceDE w:val="0"/>
        <w:autoSpaceDN w:val="0"/>
        <w:adjustRightInd w:val="0"/>
        <w:spacing w:line="360" w:lineRule="auto"/>
        <w:rPr>
          <w:rFonts w:cs="Arial"/>
          <w:b/>
          <w:color w:val="auto"/>
          <w:szCs w:val="24"/>
        </w:rPr>
      </w:pPr>
    </w:p>
    <w:p w14:paraId="2DA52D1A" w14:textId="1EB60A1F" w:rsidR="005B3E46" w:rsidRPr="00A156E3" w:rsidRDefault="00C2211A" w:rsidP="0021201C">
      <w:pPr>
        <w:spacing w:line="360" w:lineRule="auto"/>
        <w:rPr>
          <w:rFonts w:cs="Arial"/>
          <w:b/>
          <w:color w:val="auto"/>
          <w:szCs w:val="24"/>
        </w:rPr>
      </w:pPr>
      <w:r>
        <w:rPr>
          <w:rFonts w:cs="Arial"/>
          <w:b/>
          <w:color w:val="auto"/>
          <w:szCs w:val="24"/>
        </w:rPr>
        <w:t>Wie met succes meubels wil maken, heeft betrouwbare partners met degelijke producten en oog voor de toekomst nodig. Betrouwbaarheid zorgt in elke fase van het proces voor meerwaarde – van de productkwaliteit en proceszekerheid tot aan montagevriendelijkheid. Maar als partner van de meubelbranche en meubelindustrie gaat Hettich nog veel verder: producten worden consequent als systeem ontwikkeld en de topinnovaties bieden nieuwe mogelijkheden. Hettich laat op de Prowood in hal 2, stand 2230 zien hoe deze optimaal kunnen worden benut.</w:t>
      </w:r>
    </w:p>
    <w:p w14:paraId="4EC0D21C" w14:textId="77777777" w:rsidR="00344289" w:rsidRDefault="00344289" w:rsidP="0021201C">
      <w:pPr>
        <w:spacing w:line="360" w:lineRule="auto"/>
        <w:rPr>
          <w:rFonts w:cs="Arial"/>
          <w:b/>
          <w:color w:val="auto"/>
          <w:szCs w:val="24"/>
        </w:rPr>
      </w:pPr>
    </w:p>
    <w:p w14:paraId="6B5226CC" w14:textId="7EEB3182" w:rsidR="00585C3F" w:rsidRDefault="007004EB" w:rsidP="0021201C">
      <w:pPr>
        <w:spacing w:line="360" w:lineRule="auto"/>
        <w:rPr>
          <w:color w:val="auto"/>
          <w:szCs w:val="24"/>
        </w:rPr>
      </w:pPr>
      <w:r w:rsidRPr="00B552F2">
        <w:rPr>
          <w:color w:val="auto"/>
          <w:szCs w:val="24"/>
          <w:lang w:val="en-US"/>
        </w:rPr>
        <w:t xml:space="preserve">De betrouwbaarheid van de beslagspecialist begint al bij 'Made by Hettich'. </w:t>
      </w:r>
      <w:r>
        <w:rPr>
          <w:color w:val="auto"/>
          <w:szCs w:val="24"/>
        </w:rPr>
        <w:t xml:space="preserve">Klanten kunnen hier kwaliteitsproducten verwachten met hoge functionaliteit en een lange levensduur. Proces-, product- en servicekwaliteit worden bij Hettich tevens continu aan een verbeteringsproces onderworpen. Zodoende is ieder product een topbeslag voor de specifieke toepassing en het meubelprogramma. </w:t>
      </w:r>
    </w:p>
    <w:p w14:paraId="30BD01B6" w14:textId="77777777" w:rsidR="00585C3F" w:rsidRDefault="00585C3F" w:rsidP="0021201C">
      <w:pPr>
        <w:spacing w:line="360" w:lineRule="auto"/>
        <w:rPr>
          <w:color w:val="auto"/>
          <w:szCs w:val="24"/>
        </w:rPr>
      </w:pPr>
    </w:p>
    <w:p w14:paraId="5FEE569C" w14:textId="3626EBC3" w:rsidR="006D6851" w:rsidRPr="006D6851" w:rsidRDefault="006D6851" w:rsidP="0021201C">
      <w:pPr>
        <w:spacing w:line="360" w:lineRule="auto"/>
        <w:rPr>
          <w:b/>
          <w:bCs/>
          <w:color w:val="auto"/>
          <w:szCs w:val="24"/>
        </w:rPr>
      </w:pPr>
      <w:r>
        <w:rPr>
          <w:b/>
          <w:bCs/>
          <w:color w:val="auto"/>
          <w:szCs w:val="24"/>
        </w:rPr>
        <w:t>Het vlaggenschip voor nieuw meubeldesign: FurnSpin</w:t>
      </w:r>
    </w:p>
    <w:p w14:paraId="2BBC89E0" w14:textId="1555E94E" w:rsidR="006D6851" w:rsidRPr="00B552F2" w:rsidRDefault="006D6851" w:rsidP="005B3E46">
      <w:pPr>
        <w:pStyle w:val="KeinLeerraum"/>
        <w:widowControl w:val="0"/>
        <w:suppressAutoHyphens/>
        <w:spacing w:line="360" w:lineRule="auto"/>
        <w:rPr>
          <w:szCs w:val="24"/>
          <w:lang w:val="en-US"/>
        </w:rPr>
      </w:pPr>
      <w:r>
        <w:rPr>
          <w:rFonts w:ascii="Arial" w:hAnsi="Arial" w:cs="Arial"/>
          <w:bCs/>
          <w:sz w:val="24"/>
          <w:szCs w:val="24"/>
        </w:rPr>
        <w:t xml:space="preserve">Draaizwenkbeslag FurnSpin is een ware innovatie van Hettich. Hiermee kunnen complete meubelelementen om hun eigen as worden gedraaid – geruisloos en soepel met slechts één handeling. Het beslag </w:t>
      </w:r>
      <w:proofErr w:type="gramStart"/>
      <w:r>
        <w:rPr>
          <w:rFonts w:ascii="Arial" w:hAnsi="Arial" w:cs="Arial"/>
          <w:bCs/>
          <w:sz w:val="24"/>
          <w:szCs w:val="24"/>
        </w:rPr>
        <w:t>werd</w:t>
      </w:r>
      <w:proofErr w:type="gramEnd"/>
      <w:r>
        <w:rPr>
          <w:rFonts w:ascii="Arial" w:hAnsi="Arial" w:cs="Arial"/>
          <w:bCs/>
          <w:sz w:val="24"/>
          <w:szCs w:val="24"/>
        </w:rPr>
        <w:t xml:space="preserve"> voor de uitgekiende technologie, waarmee nieuwe constructieve en creatieve oplossingen mogelijk zijn, al meerdere malen onderscheiden. Of het nu gaat om </w:t>
      </w:r>
      <w:r>
        <w:rPr>
          <w:rFonts w:ascii="Arial" w:hAnsi="Arial" w:cs="Arial"/>
          <w:bCs/>
          <w:sz w:val="24"/>
          <w:szCs w:val="24"/>
        </w:rPr>
        <w:lastRenderedPageBreak/>
        <w:t xml:space="preserve">meubels van vloer tot plafond of kleine vitrine-elementen – met FurnSpin is alles draaibaar en wordt de overgang tussen gesloten en open effectief in scène gezet. Het beslag blijft vrijwel onzichtbaar en biedt het gebruikelijke comfort zoals sluitingsdemping of Push to open voor greeploos meubeldesign. </w:t>
      </w:r>
      <w:r w:rsidRPr="00B552F2">
        <w:rPr>
          <w:rFonts w:ascii="Arial" w:hAnsi="Arial" w:cs="Arial"/>
          <w:bCs/>
          <w:sz w:val="24"/>
          <w:szCs w:val="24"/>
          <w:lang w:val="en-US"/>
        </w:rPr>
        <w:t>Hettich nodigt op de Prowood uit om FurnSpin live te beleven.</w:t>
      </w:r>
    </w:p>
    <w:p w14:paraId="1CEC8C12" w14:textId="77777777" w:rsidR="006D6851" w:rsidRPr="00B552F2" w:rsidRDefault="006D6851" w:rsidP="0021201C">
      <w:pPr>
        <w:spacing w:line="360" w:lineRule="auto"/>
        <w:rPr>
          <w:color w:val="auto"/>
          <w:szCs w:val="24"/>
          <w:lang w:val="en-US"/>
        </w:rPr>
      </w:pPr>
    </w:p>
    <w:p w14:paraId="78065141" w14:textId="03F22C54" w:rsidR="00585C3F" w:rsidRPr="00D81DD1" w:rsidRDefault="00D81DD1" w:rsidP="0021201C">
      <w:pPr>
        <w:spacing w:line="360" w:lineRule="auto"/>
        <w:rPr>
          <w:b/>
          <w:bCs/>
          <w:color w:val="auto"/>
          <w:szCs w:val="24"/>
        </w:rPr>
      </w:pPr>
      <w:r>
        <w:rPr>
          <w:b/>
          <w:bCs/>
          <w:color w:val="auto"/>
          <w:szCs w:val="24"/>
        </w:rPr>
        <w:t xml:space="preserve">Comfort-boost voor elke draaideur: Sensys </w:t>
      </w:r>
    </w:p>
    <w:p w14:paraId="61DF50BB" w14:textId="2FCF288C" w:rsidR="002F3F32" w:rsidRDefault="00F4725A" w:rsidP="0021201C">
      <w:pPr>
        <w:spacing w:line="360" w:lineRule="auto"/>
        <w:rPr>
          <w:color w:val="auto"/>
          <w:szCs w:val="24"/>
        </w:rPr>
      </w:pPr>
      <w:r>
        <w:rPr>
          <w:color w:val="auto"/>
          <w:szCs w:val="24"/>
        </w:rPr>
        <w:t xml:space="preserve">Sensys scharnieren met geïntegreerde demping voor deuren zijn merkbaar van hoge kwaliteit en brengen deze claim over op het meubel. Wie dit snelmontage-potscharnier eenmaal in gebruik heeft, zal snel een ware Sensys-fan worden en in de productreeks een ruime keuze vinden. Opliggend, half opliggend of inliggend, voor dikke, dunne of glazen deuren, als hoek-, groothoekscharnier of scharnier voor aluminium frames – met Sensys kunnen de meest uiteenlopende deurdesigns snel en eenvoudig met meer comfort worden uitgerust. Dankzij de uitstekende demping is bij veel grote deuren vaak een scharnier minder nodig. Ook lage of hoge kamertemperaturen hebben geen enkele invloed op de unieke sluitingseigenschappen van Sensys. Het scharnier is altijd elegant, maar in het bijzonder in obsidiaanzwart. Hoogwaardigheid kan hierdoor tot in alle functionele details gerealiseerd worden. De systeemgedachte van Hettich maakt het zelfs mogelijk om twee scharnierseries samen te brengen: Sensys en Intermat maken gebruik van dezelfde montageplaat en zijn derhalve compatibel. </w:t>
      </w:r>
    </w:p>
    <w:p w14:paraId="0B18650A" w14:textId="77777777" w:rsidR="0021201C" w:rsidRDefault="0021201C" w:rsidP="0021201C">
      <w:pPr>
        <w:spacing w:line="360" w:lineRule="auto"/>
        <w:rPr>
          <w:rFonts w:cs="Arial"/>
          <w:color w:val="auto"/>
          <w:szCs w:val="24"/>
        </w:rPr>
      </w:pPr>
    </w:p>
    <w:p w14:paraId="53AF48C7" w14:textId="53AFE8FB" w:rsidR="006C1971" w:rsidRPr="00B552F2" w:rsidRDefault="002F3F32" w:rsidP="0021201C">
      <w:pPr>
        <w:autoSpaceDE w:val="0"/>
        <w:autoSpaceDN w:val="0"/>
        <w:adjustRightInd w:val="0"/>
        <w:spacing w:line="360" w:lineRule="auto"/>
        <w:rPr>
          <w:rFonts w:cs="Arial"/>
          <w:b/>
          <w:color w:val="auto"/>
          <w:szCs w:val="24"/>
          <w:lang w:val="en-US"/>
        </w:rPr>
      </w:pPr>
      <w:r w:rsidRPr="00B552F2">
        <w:rPr>
          <w:rFonts w:cs="Arial"/>
          <w:b/>
          <w:color w:val="auto"/>
          <w:szCs w:val="24"/>
          <w:lang w:val="en-US"/>
        </w:rPr>
        <w:t xml:space="preserve">Diversiteit als constante factor: AvanTech YOU </w:t>
      </w:r>
    </w:p>
    <w:p w14:paraId="1D3ECC8B" w14:textId="77777777" w:rsidR="006E4D22" w:rsidRPr="00B552F2" w:rsidRDefault="006C1971" w:rsidP="0021201C">
      <w:pPr>
        <w:autoSpaceDE w:val="0"/>
        <w:autoSpaceDN w:val="0"/>
        <w:adjustRightInd w:val="0"/>
        <w:spacing w:line="360" w:lineRule="auto"/>
        <w:rPr>
          <w:rFonts w:cs="Arial"/>
          <w:color w:val="auto"/>
          <w:szCs w:val="24"/>
          <w:lang w:val="en-US"/>
        </w:rPr>
      </w:pPr>
      <w:r w:rsidRPr="00B552F2">
        <w:rPr>
          <w:rFonts w:cs="Arial"/>
          <w:color w:val="auto"/>
          <w:szCs w:val="24"/>
          <w:lang w:val="en-US"/>
        </w:rPr>
        <w:t xml:space="preserve">Wat goed is voor de meubelproducent, is ook goed voor de meubelgebruiker. AvanTech YOU oriëntiert zich duidelijk aan het </w:t>
      </w:r>
      <w:r w:rsidRPr="00B552F2">
        <w:rPr>
          <w:rFonts w:cs="Arial"/>
          <w:color w:val="auto"/>
          <w:szCs w:val="24"/>
          <w:lang w:val="en-US"/>
        </w:rPr>
        <w:lastRenderedPageBreak/>
        <w:t xml:space="preserve">verlangen naar meer individualiteit en creatieve vrijheid. De schuiflade als een van de meest gebruikte meubelelementen is voor Hettich het perfecte speelveld voor gevarieerd design, schaalgrootte en emotionalisering m.b.v. licht. Deze diversiteit wordt niet alleen economisch aantrekkelijk door het platformprincipe, maar het maakt met eenvoudige middelen ook upgrades naar hoogwaardigere assortimenten mogelijk. </w:t>
      </w:r>
    </w:p>
    <w:p w14:paraId="0FB19175" w14:textId="77777777" w:rsidR="006E4D22" w:rsidRPr="00B552F2" w:rsidRDefault="006E4D22" w:rsidP="0021201C">
      <w:pPr>
        <w:autoSpaceDE w:val="0"/>
        <w:autoSpaceDN w:val="0"/>
        <w:adjustRightInd w:val="0"/>
        <w:spacing w:line="360" w:lineRule="auto"/>
        <w:rPr>
          <w:rFonts w:cs="Arial"/>
          <w:color w:val="auto"/>
          <w:szCs w:val="24"/>
          <w:lang w:val="en-US"/>
        </w:rPr>
      </w:pPr>
    </w:p>
    <w:p w14:paraId="0509176C" w14:textId="0DABB7A9" w:rsidR="006D6851" w:rsidRDefault="00585C3F" w:rsidP="0021201C">
      <w:pPr>
        <w:autoSpaceDE w:val="0"/>
        <w:autoSpaceDN w:val="0"/>
        <w:adjustRightInd w:val="0"/>
        <w:spacing w:line="360" w:lineRule="auto"/>
        <w:rPr>
          <w:rFonts w:cs="Arial"/>
          <w:szCs w:val="24"/>
        </w:rPr>
      </w:pPr>
      <w:r>
        <w:rPr>
          <w:rFonts w:cs="Arial"/>
          <w:color w:val="auto"/>
          <w:szCs w:val="24"/>
        </w:rPr>
        <w:t xml:space="preserve">De basis voor de vormgeving van tijdloos mooie schuifladen vormt de slechts 13 mm smalle ladewand. </w:t>
      </w:r>
      <w:r>
        <w:rPr>
          <w:rFonts w:cs="Arial"/>
          <w:szCs w:val="24"/>
        </w:rPr>
        <w:t>Het puristische design zonder zichtbare gaten, doorvoeropeningen of afdekkappen past zelfs bij de hoogste designwensen. AvanTech YOU schuifladen kunnen in drie kleuren en vijf hoogtes worden gepland, met stalen, aluminium of houten achterwanden. Met behulp van designprofielen, DesignCapes en glazen inzetelementen voor de inlay-ladezijwand kan al binnen een programma een enorme creatieve diversiteit gerealiseerd worden.</w:t>
      </w:r>
    </w:p>
    <w:p w14:paraId="43CD8973" w14:textId="5AA54798" w:rsidR="007265FE" w:rsidRDefault="005E751E" w:rsidP="006E4D22">
      <w:pPr>
        <w:autoSpaceDE w:val="0"/>
        <w:autoSpaceDN w:val="0"/>
        <w:adjustRightInd w:val="0"/>
        <w:spacing w:line="360" w:lineRule="auto"/>
        <w:rPr>
          <w:rFonts w:cs="Arial"/>
          <w:szCs w:val="24"/>
        </w:rPr>
      </w:pPr>
      <w:r>
        <w:rPr>
          <w:rFonts w:cs="Arial"/>
          <w:szCs w:val="24"/>
        </w:rPr>
        <w:t xml:space="preserve">Bovendien kunnen individuele materialen worden gebruikt voor de inlay van de ladezijwand. Met een led-lichtprofiel kunnen ook zeer eenvoudig elegante verlichtingsconcepten bij de schuiflade geïmplementeerd worden – twee andere goede verkoopargumenten. </w:t>
      </w:r>
      <w:r>
        <w:rPr>
          <w:rFonts w:cs="Arial"/>
          <w:szCs w:val="24"/>
        </w:rPr>
        <w:br/>
        <w:t xml:space="preserve">AvanTech YOU is op het gebied van rendabiliteit en flexibiliteit nauwelijks te evenaren: de schuifladen kunnen op twee verschillende ladegeleiders met hetzelfde kastboorbeeld worden geplaatst. Dit biedt de mogelijkheid voor gebruik bij verschillende markt- en toepassingsgebieden. De componenten kunnen binnen het platform heel eenvoudig met elkaar gecombineerd en met uiteenlopende comfortfuncties uitgerust worden. Op de ladegeleiders kunnen indien gewenst ook houten schuifladen </w:t>
      </w:r>
      <w:r>
        <w:rPr>
          <w:rFonts w:cs="Arial"/>
          <w:szCs w:val="24"/>
        </w:rPr>
        <w:lastRenderedPageBreak/>
        <w:t xml:space="preserve">worden geplaatst. </w:t>
      </w:r>
      <w:r>
        <w:rPr>
          <w:rFonts w:cs="Arial"/>
          <w:szCs w:val="24"/>
        </w:rPr>
        <w:br/>
      </w:r>
      <w:r>
        <w:rPr>
          <w:rFonts w:cs="Arial"/>
          <w:szCs w:val="24"/>
        </w:rPr>
        <w:br/>
        <w:t>Welke mogelijkheden er door het uitgebreide Hettich-assortiment ontstaan voor de vakmensen of meubelproducenten kan men het beste zien bij een bezoek aan Hettich op de beurs in hal 2, stand</w:t>
      </w:r>
      <w:r>
        <w:rPr>
          <w:rFonts w:cs="Arial"/>
          <w:color w:val="auto"/>
          <w:szCs w:val="24"/>
        </w:rPr>
        <w:t xml:space="preserve"> 2230</w:t>
      </w:r>
      <w:r>
        <w:rPr>
          <w:rFonts w:cs="Arial"/>
          <w:szCs w:val="24"/>
        </w:rPr>
        <w:t xml:space="preserve">. </w:t>
      </w:r>
    </w:p>
    <w:p w14:paraId="1E5989B3" w14:textId="77777777" w:rsidR="007265FE" w:rsidRDefault="007265FE" w:rsidP="007265FE">
      <w:pPr>
        <w:autoSpaceDE w:val="0"/>
        <w:autoSpaceDN w:val="0"/>
        <w:adjustRightInd w:val="0"/>
        <w:spacing w:line="360" w:lineRule="auto"/>
        <w:ind w:firstLine="708"/>
        <w:rPr>
          <w:rFonts w:cs="Arial"/>
          <w:szCs w:val="24"/>
        </w:rPr>
      </w:pPr>
    </w:p>
    <w:p w14:paraId="7796AC29" w14:textId="77777777" w:rsidR="00927712" w:rsidRPr="00901326" w:rsidRDefault="00B552F2" w:rsidP="0092771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085DB1">
        <w:rPr>
          <w:rFonts w:cs="Arial"/>
          <w:color w:val="auto"/>
          <w:szCs w:val="24"/>
        </w:rPr>
        <w:t xml:space="preserve">U </w:t>
      </w:r>
      <w:proofErr w:type="spellStart"/>
      <w:r w:rsidR="00085DB1">
        <w:rPr>
          <w:rFonts w:cs="Arial"/>
          <w:color w:val="auto"/>
          <w:szCs w:val="24"/>
        </w:rPr>
        <w:t>kunt</w:t>
      </w:r>
      <w:proofErr w:type="spellEnd"/>
      <w:r w:rsidR="00085DB1">
        <w:rPr>
          <w:rFonts w:cs="Arial"/>
          <w:color w:val="auto"/>
          <w:szCs w:val="24"/>
        </w:rPr>
        <w:t xml:space="preserve"> </w:t>
      </w:r>
      <w:proofErr w:type="spellStart"/>
      <w:r w:rsidR="00085DB1">
        <w:rPr>
          <w:rFonts w:cs="Arial"/>
          <w:color w:val="auto"/>
          <w:szCs w:val="24"/>
        </w:rPr>
        <w:t>het</w:t>
      </w:r>
      <w:proofErr w:type="spellEnd"/>
      <w:r w:rsidR="00085DB1">
        <w:rPr>
          <w:rFonts w:cs="Arial"/>
          <w:color w:val="auto"/>
          <w:szCs w:val="24"/>
        </w:rPr>
        <w:t xml:space="preserve"> </w:t>
      </w:r>
      <w:proofErr w:type="spellStart"/>
      <w:r w:rsidR="00085DB1">
        <w:rPr>
          <w:rFonts w:cs="Arial"/>
          <w:color w:val="auto"/>
          <w:szCs w:val="24"/>
        </w:rPr>
        <w:t>onderstaande</w:t>
      </w:r>
      <w:proofErr w:type="spellEnd"/>
      <w:r w:rsidR="00085DB1">
        <w:rPr>
          <w:rFonts w:cs="Arial"/>
          <w:color w:val="auto"/>
          <w:szCs w:val="24"/>
        </w:rPr>
        <w:t xml:space="preserve"> fotomateriaal downloaden via </w:t>
      </w:r>
      <w:r w:rsidR="00085DB1">
        <w:rPr>
          <w:rFonts w:cs="Arial"/>
          <w:b/>
          <w:color w:val="auto"/>
          <w:szCs w:val="24"/>
        </w:rPr>
        <w:t>https://web.hettich.com/nl-nl/pers.jsp</w:t>
      </w:r>
      <w:r w:rsidR="00085DB1">
        <w:rPr>
          <w:rFonts w:cs="Arial"/>
          <w:color w:val="auto"/>
          <w:szCs w:val="24"/>
        </w:rPr>
        <w:t>:</w:t>
      </w:r>
    </w:p>
    <w:p w14:paraId="2109CD3D" w14:textId="77777777" w:rsidR="00B152AD" w:rsidRDefault="00B152AD" w:rsidP="0021201C">
      <w:pPr>
        <w:spacing w:line="360" w:lineRule="auto"/>
        <w:rPr>
          <w:rFonts w:cs="Arial"/>
          <w:color w:val="FF0000"/>
          <w:szCs w:val="24"/>
          <w:lang w:val="sv-SE" w:eastAsia="sv-SE"/>
        </w:rPr>
      </w:pPr>
    </w:p>
    <w:p w14:paraId="65DE182B" w14:textId="3B75693B" w:rsidR="00D453E8" w:rsidRDefault="00780522" w:rsidP="00B552F2">
      <w:pPr>
        <w:rPr>
          <w:rFonts w:cs="Arial"/>
          <w:szCs w:val="24"/>
          <w:lang w:val="sv-SE" w:eastAsia="sv-SE"/>
        </w:rPr>
      </w:pPr>
      <w:r>
        <w:rPr>
          <w:noProof/>
        </w:rPr>
        <w:drawing>
          <wp:inline distT="0" distB="0" distL="0" distR="0" wp14:anchorId="53D93AC9" wp14:editId="4ACDF5D5">
            <wp:extent cx="1974358" cy="1481884"/>
            <wp:effectExtent l="0" t="0" r="6985" b="4445"/>
            <wp:docPr id="1669379205" name="Grafik 3" descr="Ein Bild, das Menschliches Gesicht, Person,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79205" name="Grafik 3" descr="Ein Bild, das Menschliches Gesicht, Person, Wan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156" cy="1492991"/>
                    </a:xfrm>
                    <a:prstGeom prst="rect">
                      <a:avLst/>
                    </a:prstGeom>
                    <a:noFill/>
                    <a:ln>
                      <a:noFill/>
                    </a:ln>
                  </pic:spPr>
                </pic:pic>
              </a:graphicData>
            </a:graphic>
          </wp:inline>
        </w:drawing>
      </w:r>
    </w:p>
    <w:p w14:paraId="3865E72E" w14:textId="307DD8AF" w:rsidR="00780522" w:rsidRPr="00671C51" w:rsidRDefault="00927712" w:rsidP="00B552F2">
      <w:pPr>
        <w:autoSpaceDE w:val="0"/>
        <w:autoSpaceDN w:val="0"/>
        <w:adjustRightInd w:val="0"/>
        <w:rPr>
          <w:rFonts w:cs="Arial"/>
          <w:b/>
          <w:bCs/>
          <w:sz w:val="22"/>
          <w:szCs w:val="22"/>
          <w:lang w:val="sv-SE"/>
        </w:rPr>
      </w:pPr>
      <w:r>
        <w:rPr>
          <w:rFonts w:cs="Arial"/>
          <w:b/>
          <w:bCs/>
          <w:sz w:val="22"/>
          <w:szCs w:val="22"/>
        </w:rPr>
        <w:t>312024_a</w:t>
      </w:r>
    </w:p>
    <w:p w14:paraId="0E90754E" w14:textId="4DDD2D7C" w:rsidR="00D453E8" w:rsidRPr="00A417E4" w:rsidRDefault="00780522" w:rsidP="00B552F2">
      <w:pPr>
        <w:autoSpaceDE w:val="0"/>
        <w:autoSpaceDN w:val="0"/>
        <w:adjustRightInd w:val="0"/>
        <w:rPr>
          <w:rFonts w:cs="Arial"/>
          <w:color w:val="auto"/>
          <w:sz w:val="22"/>
          <w:szCs w:val="22"/>
        </w:rPr>
      </w:pPr>
      <w:r>
        <w:rPr>
          <w:rFonts w:cs="Arial"/>
          <w:color w:val="auto"/>
          <w:sz w:val="22"/>
          <w:szCs w:val="22"/>
        </w:rPr>
        <w:t xml:space="preserve">Sterk design: met zijn geringe potdiepte maakt Sensys bijzonder dunne frontdiktes mogelijk. In de uitvoering obsidiaanzwart versmelt het scharnier optisch met donkere oppervlakken. </w:t>
      </w:r>
      <w:r>
        <w:rPr>
          <w:color w:val="auto"/>
          <w:sz w:val="22"/>
          <w:szCs w:val="22"/>
        </w:rPr>
        <w:t>Foto: Hettich</w:t>
      </w:r>
    </w:p>
    <w:p w14:paraId="3539DA75" w14:textId="77777777" w:rsidR="00D453E8" w:rsidRDefault="00D453E8" w:rsidP="00B552F2">
      <w:pPr>
        <w:rPr>
          <w:rFonts w:cs="Arial"/>
          <w:b/>
          <w:bCs/>
          <w:sz w:val="22"/>
          <w:szCs w:val="22"/>
          <w:lang w:val="sv-SE" w:eastAsia="sv-SE"/>
        </w:rPr>
      </w:pPr>
    </w:p>
    <w:p w14:paraId="2980847B" w14:textId="739501BA" w:rsidR="0021201C" w:rsidRPr="00A417E4" w:rsidRDefault="00780522" w:rsidP="0021201C">
      <w:pPr>
        <w:autoSpaceDE w:val="0"/>
        <w:autoSpaceDN w:val="0"/>
        <w:adjustRightInd w:val="0"/>
        <w:rPr>
          <w:rFonts w:cs="Arial"/>
          <w:color w:val="auto"/>
          <w:sz w:val="22"/>
          <w:szCs w:val="22"/>
        </w:rPr>
      </w:pPr>
      <w:r>
        <w:rPr>
          <w:noProof/>
        </w:rPr>
        <w:drawing>
          <wp:inline distT="0" distB="0" distL="0" distR="0" wp14:anchorId="5800B17C" wp14:editId="1E8D5DCE">
            <wp:extent cx="1937035" cy="1937035"/>
            <wp:effectExtent l="0" t="0" r="6350" b="6350"/>
            <wp:docPr id="14863263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163" cy="1949163"/>
                    </a:xfrm>
                    <a:prstGeom prst="rect">
                      <a:avLst/>
                    </a:prstGeom>
                    <a:noFill/>
                    <a:ln>
                      <a:noFill/>
                    </a:ln>
                  </pic:spPr>
                </pic:pic>
              </a:graphicData>
            </a:graphic>
          </wp:inline>
        </w:drawing>
      </w:r>
    </w:p>
    <w:p w14:paraId="57EBCB81" w14:textId="777F9861" w:rsidR="00780522" w:rsidRPr="00671C51" w:rsidRDefault="00927712" w:rsidP="00780522">
      <w:pPr>
        <w:autoSpaceDE w:val="0"/>
        <w:autoSpaceDN w:val="0"/>
        <w:adjustRightInd w:val="0"/>
        <w:rPr>
          <w:rFonts w:cs="Arial"/>
          <w:b/>
          <w:bCs/>
          <w:sz w:val="22"/>
          <w:szCs w:val="22"/>
          <w:lang w:val="sv-SE"/>
        </w:rPr>
      </w:pPr>
      <w:r>
        <w:rPr>
          <w:rFonts w:cs="Arial"/>
          <w:b/>
          <w:bCs/>
          <w:sz w:val="22"/>
          <w:szCs w:val="22"/>
        </w:rPr>
        <w:t>312024_b</w:t>
      </w:r>
    </w:p>
    <w:p w14:paraId="0BEB0648" w14:textId="535DA69F" w:rsidR="00780522" w:rsidRPr="00A417E4" w:rsidRDefault="00780522" w:rsidP="00780522">
      <w:pPr>
        <w:autoSpaceDE w:val="0"/>
        <w:autoSpaceDN w:val="0"/>
        <w:adjustRightInd w:val="0"/>
        <w:rPr>
          <w:rFonts w:cs="Arial"/>
          <w:color w:val="auto"/>
          <w:sz w:val="22"/>
          <w:szCs w:val="22"/>
        </w:rPr>
      </w:pPr>
      <w:r>
        <w:rPr>
          <w:rFonts w:cs="Arial"/>
          <w:color w:val="auto"/>
          <w:sz w:val="22"/>
          <w:szCs w:val="22"/>
        </w:rPr>
        <w:t xml:space="preserve">Puristische uitstraling: de onzichtbaar in de scharnierarm geïntegreerde demping maakt Sensys bijzonder elegant. Kwetsbare glazen deuren worden extra beschermd door de zachte en veilige sluiting. </w:t>
      </w:r>
      <w:r>
        <w:rPr>
          <w:color w:val="auto"/>
          <w:sz w:val="22"/>
          <w:szCs w:val="22"/>
        </w:rPr>
        <w:t>Foto: Hettich</w:t>
      </w:r>
    </w:p>
    <w:p w14:paraId="40330856" w14:textId="362B64FE" w:rsidR="0021201C" w:rsidRDefault="0021201C" w:rsidP="0021201C">
      <w:pPr>
        <w:rPr>
          <w:rFonts w:cs="Arial"/>
          <w:sz w:val="22"/>
          <w:szCs w:val="22"/>
          <w:lang w:eastAsia="sv-SE"/>
        </w:rPr>
      </w:pPr>
    </w:p>
    <w:p w14:paraId="599178D3" w14:textId="3CD52433" w:rsidR="00814AD8" w:rsidRDefault="00814AD8" w:rsidP="00261335">
      <w:pPr>
        <w:widowControl w:val="0"/>
        <w:suppressAutoHyphens/>
        <w:rPr>
          <w:rFonts w:cs="Arial"/>
          <w:color w:val="auto"/>
          <w:sz w:val="22"/>
          <w:szCs w:val="22"/>
        </w:rPr>
      </w:pPr>
    </w:p>
    <w:p w14:paraId="71E6B9AF" w14:textId="6F16623E" w:rsidR="00814AD8" w:rsidRPr="00814AD8" w:rsidRDefault="00901FAA" w:rsidP="00814AD8">
      <w:pPr>
        <w:suppressAutoHyphens/>
        <w:rPr>
          <w:rFonts w:cs="Arial"/>
          <w:color w:val="auto"/>
          <w:sz w:val="22"/>
          <w:szCs w:val="22"/>
        </w:rPr>
      </w:pPr>
      <w:r>
        <w:rPr>
          <w:noProof/>
        </w:rPr>
        <w:lastRenderedPageBreak/>
        <w:drawing>
          <wp:inline distT="0" distB="0" distL="0" distR="0" wp14:anchorId="696458CC" wp14:editId="7DFCE454">
            <wp:extent cx="1980544" cy="1429450"/>
            <wp:effectExtent l="0" t="0" r="1270" b="0"/>
            <wp:docPr id="1917728032" name="Grafik 5" descr="Ein Bild, das Softdrink, Im Haus, Wand,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28032" name="Grafik 5" descr="Ein Bild, das Softdrink, Im Haus, Wand,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4318" cy="1432174"/>
                    </a:xfrm>
                    <a:prstGeom prst="rect">
                      <a:avLst/>
                    </a:prstGeom>
                    <a:noFill/>
                    <a:ln>
                      <a:noFill/>
                    </a:ln>
                  </pic:spPr>
                </pic:pic>
              </a:graphicData>
            </a:graphic>
          </wp:inline>
        </w:drawing>
      </w:r>
    </w:p>
    <w:p w14:paraId="5394E2BA" w14:textId="0375D958" w:rsidR="00780522" w:rsidRPr="00671C51" w:rsidRDefault="00927712" w:rsidP="00780522">
      <w:pPr>
        <w:autoSpaceDE w:val="0"/>
        <w:autoSpaceDN w:val="0"/>
        <w:adjustRightInd w:val="0"/>
        <w:rPr>
          <w:rFonts w:cs="Arial"/>
          <w:b/>
          <w:bCs/>
          <w:sz w:val="22"/>
          <w:szCs w:val="22"/>
          <w:lang w:val="sv-SE"/>
        </w:rPr>
      </w:pPr>
      <w:r>
        <w:rPr>
          <w:rFonts w:cs="Arial"/>
          <w:b/>
          <w:bCs/>
          <w:sz w:val="22"/>
          <w:szCs w:val="22"/>
        </w:rPr>
        <w:t>312024_c</w:t>
      </w:r>
    </w:p>
    <w:p w14:paraId="11CAE09A" w14:textId="05FB09AB" w:rsidR="00780522" w:rsidRPr="00A417E4" w:rsidRDefault="00760761" w:rsidP="00780522">
      <w:pPr>
        <w:autoSpaceDE w:val="0"/>
        <w:autoSpaceDN w:val="0"/>
        <w:adjustRightInd w:val="0"/>
        <w:rPr>
          <w:rFonts w:cs="Arial"/>
          <w:color w:val="auto"/>
          <w:sz w:val="22"/>
          <w:szCs w:val="22"/>
        </w:rPr>
      </w:pPr>
      <w:r>
        <w:rPr>
          <w:rFonts w:cs="Arial"/>
          <w:color w:val="auto"/>
          <w:sz w:val="22"/>
          <w:szCs w:val="22"/>
        </w:rPr>
        <w:t xml:space="preserve">Veel mogelijkheden voor differentiatie: AvanTech YOU maakt het individualiseren van schuifladen en het vervullen van klantwensen standaard. </w:t>
      </w:r>
      <w:r>
        <w:rPr>
          <w:color w:val="auto"/>
          <w:sz w:val="22"/>
          <w:szCs w:val="22"/>
        </w:rPr>
        <w:t>Foto: Hettich</w:t>
      </w:r>
    </w:p>
    <w:p w14:paraId="42232D4F" w14:textId="7AF6B413" w:rsidR="00F80F40" w:rsidRDefault="00F80F40" w:rsidP="00F80F40">
      <w:pPr>
        <w:pStyle w:val="KeinLeerraum"/>
        <w:widowControl w:val="0"/>
        <w:suppressAutoHyphens/>
        <w:rPr>
          <w:rFonts w:ascii="Arial" w:hAnsi="Arial" w:cs="Arial"/>
        </w:rPr>
      </w:pPr>
    </w:p>
    <w:p w14:paraId="779875F0" w14:textId="6546BC85" w:rsidR="00901FAA" w:rsidRDefault="00901FAA" w:rsidP="00F80F40">
      <w:pPr>
        <w:pStyle w:val="KeinLeerraum"/>
        <w:widowControl w:val="0"/>
        <w:suppressAutoHyphens/>
        <w:rPr>
          <w:rFonts w:ascii="Arial" w:hAnsi="Arial" w:cs="Arial"/>
        </w:rPr>
      </w:pPr>
      <w:r>
        <w:rPr>
          <w:noProof/>
        </w:rPr>
        <w:drawing>
          <wp:inline distT="0" distB="0" distL="0" distR="0" wp14:anchorId="7E09B795" wp14:editId="28A14912">
            <wp:extent cx="2007948" cy="1449229"/>
            <wp:effectExtent l="0" t="0" r="0" b="0"/>
            <wp:docPr id="1818200297" name="Grafik 6" descr="Ein Bild, das Im Haus, Inneneinrichtung, Wand,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00297" name="Grafik 6" descr="Ein Bild, das Im Haus, Inneneinrichtung, Wand, Mö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677" cy="1454086"/>
                    </a:xfrm>
                    <a:prstGeom prst="rect">
                      <a:avLst/>
                    </a:prstGeom>
                    <a:noFill/>
                    <a:ln>
                      <a:noFill/>
                    </a:ln>
                  </pic:spPr>
                </pic:pic>
              </a:graphicData>
            </a:graphic>
          </wp:inline>
        </w:drawing>
      </w:r>
    </w:p>
    <w:p w14:paraId="144F8857" w14:textId="290E486D" w:rsidR="00780522" w:rsidRPr="00671C51" w:rsidRDefault="00927712" w:rsidP="00780522">
      <w:pPr>
        <w:autoSpaceDE w:val="0"/>
        <w:autoSpaceDN w:val="0"/>
        <w:adjustRightInd w:val="0"/>
        <w:rPr>
          <w:rFonts w:cs="Arial"/>
          <w:b/>
          <w:bCs/>
          <w:sz w:val="22"/>
          <w:szCs w:val="22"/>
          <w:lang w:val="sv-SE"/>
        </w:rPr>
      </w:pPr>
      <w:r>
        <w:rPr>
          <w:rFonts w:cs="Arial"/>
          <w:b/>
          <w:bCs/>
          <w:sz w:val="22"/>
          <w:szCs w:val="22"/>
        </w:rPr>
        <w:t>312024_d</w:t>
      </w:r>
    </w:p>
    <w:p w14:paraId="4A2E375D" w14:textId="034F487B" w:rsidR="00780522" w:rsidRPr="00A417E4" w:rsidRDefault="001126E8" w:rsidP="00780522">
      <w:pPr>
        <w:autoSpaceDE w:val="0"/>
        <w:autoSpaceDN w:val="0"/>
        <w:adjustRightInd w:val="0"/>
        <w:rPr>
          <w:rFonts w:cs="Arial"/>
          <w:color w:val="auto"/>
          <w:sz w:val="22"/>
          <w:szCs w:val="22"/>
        </w:rPr>
      </w:pPr>
      <w:r>
        <w:rPr>
          <w:rFonts w:cs="Arial"/>
          <w:color w:val="auto"/>
          <w:sz w:val="22"/>
          <w:szCs w:val="22"/>
        </w:rPr>
        <w:t xml:space="preserve">Het platform maakt het mogelijk: voor AvanTech YOU schuifladen kunnen twee ladegeleiders met hetzelfde boorbeeld worden toegepast. Ook het wisselen naar houten schuifladen is geen enkel probleem. </w:t>
      </w:r>
      <w:r>
        <w:rPr>
          <w:color w:val="auto"/>
          <w:sz w:val="22"/>
          <w:szCs w:val="22"/>
        </w:rPr>
        <w:t>Foto: Hettich</w:t>
      </w:r>
    </w:p>
    <w:p w14:paraId="36462653" w14:textId="77777777" w:rsidR="001A4079" w:rsidRDefault="001A4079" w:rsidP="00F80F40">
      <w:pPr>
        <w:pStyle w:val="KeinLeerraum"/>
        <w:widowControl w:val="0"/>
        <w:suppressAutoHyphens/>
        <w:rPr>
          <w:rFonts w:ascii="Arial" w:hAnsi="Arial" w:cs="Arial"/>
        </w:rPr>
      </w:pPr>
    </w:p>
    <w:p w14:paraId="395B4D2E" w14:textId="77777777" w:rsidR="00671C51" w:rsidRDefault="00671C51" w:rsidP="00671C51">
      <w:pPr>
        <w:widowControl w:val="0"/>
        <w:suppressAutoHyphens/>
        <w:rPr>
          <w:rFonts w:cs="Arial"/>
          <w:color w:val="auto"/>
          <w:sz w:val="22"/>
          <w:szCs w:val="22"/>
        </w:rPr>
      </w:pPr>
      <w:r>
        <w:rPr>
          <w:noProof/>
        </w:rPr>
        <w:drawing>
          <wp:inline distT="0" distB="0" distL="0" distR="0" wp14:anchorId="11DA58AC" wp14:editId="3BA75C51">
            <wp:extent cx="2007870" cy="1450317"/>
            <wp:effectExtent l="0" t="0" r="0" b="0"/>
            <wp:docPr id="62335375" name="Grafik 4"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5375" name="Grafik 4"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579" cy="1463108"/>
                    </a:xfrm>
                    <a:prstGeom prst="rect">
                      <a:avLst/>
                    </a:prstGeom>
                    <a:noFill/>
                    <a:ln>
                      <a:noFill/>
                    </a:ln>
                  </pic:spPr>
                </pic:pic>
              </a:graphicData>
            </a:graphic>
          </wp:inline>
        </w:drawing>
      </w:r>
    </w:p>
    <w:p w14:paraId="56678C22" w14:textId="7905F06A" w:rsidR="00671C51" w:rsidRDefault="00927712" w:rsidP="00671C51">
      <w:pPr>
        <w:autoSpaceDE w:val="0"/>
        <w:autoSpaceDN w:val="0"/>
        <w:adjustRightInd w:val="0"/>
        <w:rPr>
          <w:rFonts w:cs="Arial"/>
          <w:b/>
          <w:bCs/>
          <w:lang w:val="sv-SE"/>
        </w:rPr>
      </w:pPr>
      <w:r>
        <w:rPr>
          <w:rFonts w:cs="Arial"/>
          <w:b/>
          <w:bCs/>
        </w:rPr>
        <w:t>312024_e</w:t>
      </w:r>
    </w:p>
    <w:p w14:paraId="435AEA46" w14:textId="2FADDA3D" w:rsidR="00671C51" w:rsidRDefault="00671C51" w:rsidP="00671C51">
      <w:pPr>
        <w:pStyle w:val="KeinLeerraum"/>
        <w:widowControl w:val="0"/>
        <w:suppressAutoHyphens/>
        <w:rPr>
          <w:rFonts w:ascii="Arial" w:hAnsi="Arial" w:cs="Arial"/>
        </w:rPr>
      </w:pPr>
      <w:r>
        <w:rPr>
          <w:rFonts w:ascii="Arial" w:hAnsi="Arial" w:cs="Arial"/>
        </w:rPr>
        <w:t xml:space="preserve">Het draaizwenkbeslag FurnSpin van Hettich </w:t>
      </w:r>
      <w:proofErr w:type="gramStart"/>
      <w:r>
        <w:rPr>
          <w:rFonts w:ascii="Arial" w:hAnsi="Arial" w:cs="Arial"/>
        </w:rPr>
        <w:t>werd</w:t>
      </w:r>
      <w:proofErr w:type="gramEnd"/>
      <w:r>
        <w:rPr>
          <w:rFonts w:ascii="Arial" w:hAnsi="Arial" w:cs="Arial"/>
        </w:rPr>
        <w:t xml:space="preserve"> als eersteklas innovatie al onderscheiden met de 'interzum award 2023' in de categorie 'Best of the Best'. Foto: Hettich</w:t>
      </w:r>
    </w:p>
    <w:p w14:paraId="29E1970C" w14:textId="4E6C706A" w:rsidR="00E65479" w:rsidRDefault="00E65479" w:rsidP="00E65C9F">
      <w:pPr>
        <w:widowControl w:val="0"/>
        <w:suppressAutoHyphens/>
        <w:rPr>
          <w:rFonts w:cs="Arial"/>
          <w:color w:val="auto"/>
          <w:sz w:val="22"/>
          <w:szCs w:val="22"/>
        </w:rPr>
      </w:pPr>
    </w:p>
    <w:p w14:paraId="40E0311C" w14:textId="77777777" w:rsidR="00671C51" w:rsidRDefault="00671C51"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Over Hettich</w:t>
      </w:r>
    </w:p>
    <w:p w14:paraId="16219C2F" w14:textId="77777777" w:rsidR="007135C0" w:rsidRPr="001A64E9" w:rsidRDefault="007135C0" w:rsidP="007135C0">
      <w:pPr>
        <w:suppressAutoHyphens/>
        <w:rPr>
          <w:rFonts w:cs="Arial"/>
          <w:color w:val="000000" w:themeColor="text1"/>
          <w:sz w:val="20"/>
          <w:szCs w:val="18"/>
        </w:rPr>
      </w:pPr>
      <w:r>
        <w:rPr>
          <w:rFonts w:cs="Arial"/>
          <w:color w:val="000000" w:themeColor="text1"/>
          <w:sz w:val="20"/>
          <w:szCs w:val="18"/>
        </w:rPr>
        <w:t xml:space="preserve">Hettich </w:t>
      </w:r>
      <w:proofErr w:type="gramStart"/>
      <w:r>
        <w:rPr>
          <w:rFonts w:cs="Arial"/>
          <w:color w:val="000000" w:themeColor="text1"/>
          <w:sz w:val="20"/>
          <w:szCs w:val="18"/>
        </w:rPr>
        <w:t>werd</w:t>
      </w:r>
      <w:proofErr w:type="gramEnd"/>
      <w:r>
        <w:rPr>
          <w:rFonts w:cs="Arial"/>
          <w:color w:val="000000" w:themeColor="text1"/>
          <w:sz w:val="20"/>
          <w:szCs w:val="18"/>
        </w:rPr>
        <w:t xml:space="preserve"> in 1888 opgericht en behoort tegenwoordig wereldwijd tot de grootste en succesvolste producenten van meubelbeslag. De hoofdvestiging van het familiebedrijf is in Kirchlengern, in het meubelcentrum van Oost-Westfalen. Ongeveer 8.600 collega's werken samen om onze </w:t>
      </w:r>
      <w:r>
        <w:rPr>
          <w:rFonts w:cs="Arial"/>
          <w:color w:val="000000" w:themeColor="text1"/>
          <w:sz w:val="20"/>
          <w:szCs w:val="18"/>
        </w:rPr>
        <w:lastRenderedPageBreak/>
        <w:t>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5A332AF8">
              <wp:simplePos x="0" y="0"/>
              <wp:positionH relativeFrom="column">
                <wp:posOffset>4578505</wp:posOffset>
              </wp:positionH>
              <wp:positionV relativeFrom="paragraph">
                <wp:posOffset>-3894533</wp:posOffset>
              </wp:positionV>
              <wp:extent cx="1996751" cy="3025471"/>
              <wp:effectExtent l="0" t="0" r="381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751"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B552F2">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B552F2">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B552F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sidRPr="00B552F2">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B552F2">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Pr="00B552F2" w:rsidRDefault="00A50C9A" w:rsidP="003153CC">
                          <w:pPr>
                            <w:rPr>
                              <w:rFonts w:ascii="Agfa Rotis Sans Serif" w:hAnsi="Agfa Rotis Sans Serif"/>
                              <w:sz w:val="16"/>
                              <w:szCs w:val="16"/>
                              <w:lang w:val="en-US"/>
                            </w:rPr>
                          </w:pPr>
                        </w:p>
                        <w:p w14:paraId="52737F82" w14:textId="3EAC0228" w:rsidR="00A50C9A" w:rsidRPr="00B552F2" w:rsidRDefault="00A50C9A" w:rsidP="003153CC">
                          <w:pPr>
                            <w:rPr>
                              <w:rFonts w:ascii="Agfa Rotis Sans Serif Ex Bold" w:hAnsi="Agfa Rotis Sans Serif Ex Bold"/>
                              <w:sz w:val="20"/>
                              <w:lang w:val="en-US"/>
                            </w:rPr>
                          </w:pPr>
                          <w:r w:rsidRPr="00B552F2">
                            <w:rPr>
                              <w:rFonts w:ascii="Agfa Rotis Sans Serif" w:hAnsi="Agfa Rotis Sans Serif" w:cs="Arial"/>
                              <w:sz w:val="16"/>
                              <w:szCs w:val="16"/>
                              <w:lang w:val="en-US"/>
                            </w:rPr>
                            <w:t>Stuurt u ons a.u.b. een referentie-exemplaar</w:t>
                          </w:r>
                        </w:p>
                        <w:p w14:paraId="03BE82C9" w14:textId="77777777" w:rsidR="00A50C9A" w:rsidRPr="00B552F2" w:rsidRDefault="00A50C9A" w:rsidP="003153CC">
                          <w:pPr>
                            <w:rPr>
                              <w:rFonts w:ascii="Agfa Rotis Sans Serif Ex Bold" w:hAnsi="Agfa Rotis Sans Serif Ex Bold"/>
                              <w:sz w:val="20"/>
                              <w:lang w:val="en-US"/>
                            </w:rPr>
                          </w:pPr>
                        </w:p>
                        <w:p w14:paraId="6A04DF13" w14:textId="6A05D6DD" w:rsidR="00A12554" w:rsidRPr="00A50C9A" w:rsidRDefault="00927712" w:rsidP="003153CC">
                          <w:pPr>
                            <w:rPr>
                              <w:rFonts w:ascii="Agfa Rotis Sans Serif Ex Bold" w:hAnsi="Agfa Rotis Sans Serif Ex Bold" w:cs="Arial"/>
                              <w:sz w:val="20"/>
                              <w:lang w:val="sv-SE"/>
                            </w:rPr>
                          </w:pPr>
                          <w:r w:rsidRPr="00B552F2">
                            <w:rPr>
                              <w:rFonts w:ascii="Agfa Rotis Sans Serif Ex Bold" w:hAnsi="Agfa Rotis Sans Serif Ex Bold" w:cs="Arial"/>
                              <w:sz w:val="20"/>
                              <w:lang w:val="en-US"/>
                            </w:rPr>
                            <w:t>PR_312024 / Presskit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B552F2" w:rsidRDefault="006F175E" w:rsidP="003153C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5pt;margin-top:-306.65pt;width:157.2pt;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B552F2">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B552F2">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B552F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sidRPr="00B552F2">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B552F2">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Pr="00B552F2" w:rsidRDefault="00A50C9A" w:rsidP="003153CC">
                    <w:pPr>
                      <w:rPr>
                        <w:rFonts w:ascii="Agfa Rotis Sans Serif" w:hAnsi="Agfa Rotis Sans Serif"/>
                        <w:sz w:val="16"/>
                        <w:szCs w:val="16"/>
                        <w:lang w:val="en-US"/>
                      </w:rPr>
                    </w:pPr>
                  </w:p>
                  <w:p w14:paraId="52737F82" w14:textId="3EAC0228" w:rsidR="00A50C9A" w:rsidRPr="00B552F2" w:rsidRDefault="00A50C9A" w:rsidP="003153CC">
                    <w:pPr>
                      <w:rPr>
                        <w:rFonts w:ascii="Agfa Rotis Sans Serif Ex Bold" w:hAnsi="Agfa Rotis Sans Serif Ex Bold"/>
                        <w:sz w:val="20"/>
                        <w:lang w:val="en-US"/>
                      </w:rPr>
                    </w:pPr>
                    <w:r w:rsidRPr="00B552F2">
                      <w:rPr>
                        <w:rFonts w:ascii="Agfa Rotis Sans Serif" w:hAnsi="Agfa Rotis Sans Serif" w:cs="Arial"/>
                        <w:sz w:val="16"/>
                        <w:szCs w:val="16"/>
                        <w:lang w:val="en-US"/>
                      </w:rPr>
                      <w:t>Stuurt u ons a.u.b. een referentie-exemplaar</w:t>
                    </w:r>
                  </w:p>
                  <w:p w14:paraId="03BE82C9" w14:textId="77777777" w:rsidR="00A50C9A" w:rsidRPr="00B552F2" w:rsidRDefault="00A50C9A" w:rsidP="003153CC">
                    <w:pPr>
                      <w:rPr>
                        <w:rFonts w:ascii="Agfa Rotis Sans Serif Ex Bold" w:hAnsi="Agfa Rotis Sans Serif Ex Bold"/>
                        <w:sz w:val="20"/>
                        <w:lang w:val="en-US"/>
                      </w:rPr>
                    </w:pPr>
                  </w:p>
                  <w:p w14:paraId="6A04DF13" w14:textId="6A05D6DD" w:rsidR="00A12554" w:rsidRPr="00A50C9A" w:rsidRDefault="00927712" w:rsidP="003153CC">
                    <w:pPr>
                      <w:rPr>
                        <w:rFonts w:ascii="Agfa Rotis Sans Serif Ex Bold" w:hAnsi="Agfa Rotis Sans Serif Ex Bold" w:cs="Arial"/>
                        <w:sz w:val="20"/>
                        <w:lang w:val="sv-SE"/>
                      </w:rPr>
                    </w:pPr>
                    <w:r w:rsidRPr="00B552F2">
                      <w:rPr>
                        <w:rFonts w:ascii="Agfa Rotis Sans Serif Ex Bold" w:hAnsi="Agfa Rotis Sans Serif Ex Bold" w:cs="Arial"/>
                        <w:sz w:val="20"/>
                        <w:lang w:val="en-US"/>
                      </w:rPr>
                      <w:t>PR_312024 / Presskit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Pr="00B552F2" w:rsidRDefault="006F175E" w:rsidP="003153CC">
                    <w:pPr>
                      <w:rPr>
                        <w:lang w:val="en-US"/>
                      </w:rPr>
                    </w:pPr>
                  </w:p>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2A3"/>
    <w:rsid w:val="00052503"/>
    <w:rsid w:val="000528C0"/>
    <w:rsid w:val="00052948"/>
    <w:rsid w:val="0005470F"/>
    <w:rsid w:val="000547B9"/>
    <w:rsid w:val="00054A80"/>
    <w:rsid w:val="00054FEC"/>
    <w:rsid w:val="00055A47"/>
    <w:rsid w:val="00056D7A"/>
    <w:rsid w:val="00060974"/>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865"/>
    <w:rsid w:val="00082317"/>
    <w:rsid w:val="00082B18"/>
    <w:rsid w:val="00085DB1"/>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6E8"/>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4E79"/>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79"/>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0DE4"/>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01C"/>
    <w:rsid w:val="00212C0F"/>
    <w:rsid w:val="00213519"/>
    <w:rsid w:val="002158C5"/>
    <w:rsid w:val="002165B5"/>
    <w:rsid w:val="00216CD3"/>
    <w:rsid w:val="00217423"/>
    <w:rsid w:val="002213CC"/>
    <w:rsid w:val="00221B3B"/>
    <w:rsid w:val="00222FB5"/>
    <w:rsid w:val="002242B0"/>
    <w:rsid w:val="00225A0B"/>
    <w:rsid w:val="00225C4F"/>
    <w:rsid w:val="00227454"/>
    <w:rsid w:val="00230A6A"/>
    <w:rsid w:val="00231B35"/>
    <w:rsid w:val="002321FF"/>
    <w:rsid w:val="00232FA7"/>
    <w:rsid w:val="00233D3B"/>
    <w:rsid w:val="00235415"/>
    <w:rsid w:val="0023573C"/>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E83"/>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AFB"/>
    <w:rsid w:val="002E1ECE"/>
    <w:rsid w:val="002E2CAD"/>
    <w:rsid w:val="002E2E35"/>
    <w:rsid w:val="002E4720"/>
    <w:rsid w:val="002E625B"/>
    <w:rsid w:val="002E6B74"/>
    <w:rsid w:val="002E6E15"/>
    <w:rsid w:val="002F052C"/>
    <w:rsid w:val="002F057C"/>
    <w:rsid w:val="002F105C"/>
    <w:rsid w:val="002F2AA8"/>
    <w:rsid w:val="002F355F"/>
    <w:rsid w:val="002F3F32"/>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9E4"/>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289"/>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4E73"/>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A6D"/>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05A"/>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4D1"/>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5F80"/>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5C3F"/>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E46"/>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51E"/>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5BF6"/>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1C51"/>
    <w:rsid w:val="00672FCB"/>
    <w:rsid w:val="00673643"/>
    <w:rsid w:val="00673EFA"/>
    <w:rsid w:val="00680D0B"/>
    <w:rsid w:val="00681304"/>
    <w:rsid w:val="006820C9"/>
    <w:rsid w:val="00683020"/>
    <w:rsid w:val="006839C5"/>
    <w:rsid w:val="00683DE4"/>
    <w:rsid w:val="00686470"/>
    <w:rsid w:val="00686C40"/>
    <w:rsid w:val="006902A5"/>
    <w:rsid w:val="00691358"/>
    <w:rsid w:val="00691E89"/>
    <w:rsid w:val="006930DB"/>
    <w:rsid w:val="00694291"/>
    <w:rsid w:val="00694726"/>
    <w:rsid w:val="006951E5"/>
    <w:rsid w:val="006955D9"/>
    <w:rsid w:val="00695B25"/>
    <w:rsid w:val="00696528"/>
    <w:rsid w:val="00696878"/>
    <w:rsid w:val="0069734E"/>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97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851"/>
    <w:rsid w:val="006D7589"/>
    <w:rsid w:val="006D7BC1"/>
    <w:rsid w:val="006D7EEB"/>
    <w:rsid w:val="006E0901"/>
    <w:rsid w:val="006E0A58"/>
    <w:rsid w:val="006E0EF6"/>
    <w:rsid w:val="006E3384"/>
    <w:rsid w:val="006E377B"/>
    <w:rsid w:val="006E40AA"/>
    <w:rsid w:val="006E4D22"/>
    <w:rsid w:val="006E69DC"/>
    <w:rsid w:val="006E72B7"/>
    <w:rsid w:val="006F0067"/>
    <w:rsid w:val="006F013D"/>
    <w:rsid w:val="006F175E"/>
    <w:rsid w:val="006F203C"/>
    <w:rsid w:val="006F23A3"/>
    <w:rsid w:val="006F2B25"/>
    <w:rsid w:val="006F369E"/>
    <w:rsid w:val="006F40C5"/>
    <w:rsid w:val="006F48DC"/>
    <w:rsid w:val="006F52C6"/>
    <w:rsid w:val="006F57A7"/>
    <w:rsid w:val="007004EB"/>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65FE"/>
    <w:rsid w:val="007274B1"/>
    <w:rsid w:val="00730286"/>
    <w:rsid w:val="007315E0"/>
    <w:rsid w:val="007317E5"/>
    <w:rsid w:val="0073193C"/>
    <w:rsid w:val="007319FA"/>
    <w:rsid w:val="00731A4B"/>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18B7"/>
    <w:rsid w:val="00753462"/>
    <w:rsid w:val="00753DAD"/>
    <w:rsid w:val="00755096"/>
    <w:rsid w:val="00756D65"/>
    <w:rsid w:val="00757C4F"/>
    <w:rsid w:val="00760761"/>
    <w:rsid w:val="00762905"/>
    <w:rsid w:val="0076301B"/>
    <w:rsid w:val="00764803"/>
    <w:rsid w:val="00766334"/>
    <w:rsid w:val="00767766"/>
    <w:rsid w:val="00767E20"/>
    <w:rsid w:val="00767FFA"/>
    <w:rsid w:val="00770A59"/>
    <w:rsid w:val="00772BE9"/>
    <w:rsid w:val="00772E61"/>
    <w:rsid w:val="00773483"/>
    <w:rsid w:val="0077503E"/>
    <w:rsid w:val="00776490"/>
    <w:rsid w:val="00776CEC"/>
    <w:rsid w:val="007773F7"/>
    <w:rsid w:val="0077764F"/>
    <w:rsid w:val="00780290"/>
    <w:rsid w:val="00780522"/>
    <w:rsid w:val="00781457"/>
    <w:rsid w:val="00782242"/>
    <w:rsid w:val="0078314A"/>
    <w:rsid w:val="00783C0F"/>
    <w:rsid w:val="00783DAC"/>
    <w:rsid w:val="007855A6"/>
    <w:rsid w:val="007864B5"/>
    <w:rsid w:val="007937FA"/>
    <w:rsid w:val="00793AEE"/>
    <w:rsid w:val="007959F2"/>
    <w:rsid w:val="00795E78"/>
    <w:rsid w:val="00796102"/>
    <w:rsid w:val="0079644D"/>
    <w:rsid w:val="007965BC"/>
    <w:rsid w:val="00797A9D"/>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21"/>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1FAA"/>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23F3"/>
    <w:rsid w:val="00926301"/>
    <w:rsid w:val="009267B5"/>
    <w:rsid w:val="00926BD8"/>
    <w:rsid w:val="00926BED"/>
    <w:rsid w:val="00926C9D"/>
    <w:rsid w:val="009273B6"/>
    <w:rsid w:val="00927712"/>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76D"/>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420E"/>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68B"/>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427"/>
    <w:rsid w:val="009C02BF"/>
    <w:rsid w:val="009C16DF"/>
    <w:rsid w:val="009C241A"/>
    <w:rsid w:val="009C4152"/>
    <w:rsid w:val="009C4FA8"/>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3F11"/>
    <w:rsid w:val="00A042E7"/>
    <w:rsid w:val="00A04343"/>
    <w:rsid w:val="00A05AF2"/>
    <w:rsid w:val="00A10E00"/>
    <w:rsid w:val="00A115B1"/>
    <w:rsid w:val="00A12456"/>
    <w:rsid w:val="00A12554"/>
    <w:rsid w:val="00A1420A"/>
    <w:rsid w:val="00A14375"/>
    <w:rsid w:val="00A156E3"/>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3FC3"/>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DF5"/>
    <w:rsid w:val="00A61F7F"/>
    <w:rsid w:val="00A63403"/>
    <w:rsid w:val="00A65AF3"/>
    <w:rsid w:val="00A66270"/>
    <w:rsid w:val="00A667C6"/>
    <w:rsid w:val="00A74291"/>
    <w:rsid w:val="00A74DB9"/>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97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2AD"/>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2F2"/>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129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25FC"/>
    <w:rsid w:val="00C03C6F"/>
    <w:rsid w:val="00C05E5B"/>
    <w:rsid w:val="00C066E4"/>
    <w:rsid w:val="00C06F67"/>
    <w:rsid w:val="00C070A1"/>
    <w:rsid w:val="00C072F6"/>
    <w:rsid w:val="00C078EA"/>
    <w:rsid w:val="00C1021F"/>
    <w:rsid w:val="00C107BB"/>
    <w:rsid w:val="00C1162A"/>
    <w:rsid w:val="00C1238E"/>
    <w:rsid w:val="00C12608"/>
    <w:rsid w:val="00C13453"/>
    <w:rsid w:val="00C15FBA"/>
    <w:rsid w:val="00C17614"/>
    <w:rsid w:val="00C17A5B"/>
    <w:rsid w:val="00C210B8"/>
    <w:rsid w:val="00C2211A"/>
    <w:rsid w:val="00C24276"/>
    <w:rsid w:val="00C24FE6"/>
    <w:rsid w:val="00C25208"/>
    <w:rsid w:val="00C25F24"/>
    <w:rsid w:val="00C264BE"/>
    <w:rsid w:val="00C26513"/>
    <w:rsid w:val="00C27A7A"/>
    <w:rsid w:val="00C3067C"/>
    <w:rsid w:val="00C31EDD"/>
    <w:rsid w:val="00C334DF"/>
    <w:rsid w:val="00C33D2F"/>
    <w:rsid w:val="00C35A15"/>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2697"/>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3E8"/>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1DD1"/>
    <w:rsid w:val="00D82DDA"/>
    <w:rsid w:val="00D83E1F"/>
    <w:rsid w:val="00D847CA"/>
    <w:rsid w:val="00D8654B"/>
    <w:rsid w:val="00D865D2"/>
    <w:rsid w:val="00D90142"/>
    <w:rsid w:val="00D90F28"/>
    <w:rsid w:val="00D9113C"/>
    <w:rsid w:val="00D94998"/>
    <w:rsid w:val="00D94CEF"/>
    <w:rsid w:val="00D94F83"/>
    <w:rsid w:val="00D965A5"/>
    <w:rsid w:val="00D970F1"/>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8EC"/>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9ED"/>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27FC0"/>
    <w:rsid w:val="00F319A4"/>
    <w:rsid w:val="00F31A5C"/>
    <w:rsid w:val="00F33841"/>
    <w:rsid w:val="00F349A9"/>
    <w:rsid w:val="00F350DA"/>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25A"/>
    <w:rsid w:val="00F47580"/>
    <w:rsid w:val="00F47A15"/>
    <w:rsid w:val="00F50D02"/>
    <w:rsid w:val="00F50DB6"/>
    <w:rsid w:val="00F5185D"/>
    <w:rsid w:val="00F51F06"/>
    <w:rsid w:val="00F52595"/>
    <w:rsid w:val="00F52CA0"/>
    <w:rsid w:val="00F5351D"/>
    <w:rsid w:val="00F53DFE"/>
    <w:rsid w:val="00F553AA"/>
    <w:rsid w:val="00F562B8"/>
    <w:rsid w:val="00F614D5"/>
    <w:rsid w:val="00F615C7"/>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DD0"/>
    <w:rsid w:val="00FE1A90"/>
    <w:rsid w:val="00FE2CA0"/>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3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552">
      <w:bodyDiv w:val="1"/>
      <w:marLeft w:val="0"/>
      <w:marRight w:val="0"/>
      <w:marTop w:val="0"/>
      <w:marBottom w:val="0"/>
      <w:divBdr>
        <w:top w:val="none" w:sz="0" w:space="0" w:color="auto"/>
        <w:left w:val="none" w:sz="0" w:space="0" w:color="auto"/>
        <w:bottom w:val="none" w:sz="0" w:space="0" w:color="auto"/>
        <w:right w:val="none" w:sz="0" w:space="0" w:color="auto"/>
      </w:divBdr>
    </w:div>
    <w:div w:id="123793650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909</Words>
  <Characters>5921</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Succesfactoren: betrouwbaarheid, veelzijdigheid, innovaties - Hettich op de Prowood: waar u op kunt vertrouwen!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Succesfactoren: betrouwbaarheid, veelzijdigheid, innovaties - Hettich op de Prowood: waar u op kunt vertrouwen!</dc:title>
  <dc:creator>Anke Wöhler</dc:creator>
  <cp:lastModifiedBy>Anke Wöhler</cp:lastModifiedBy>
  <cp:revision>15</cp:revision>
  <cp:lastPrinted>2023-07-17T06:29:00Z</cp:lastPrinted>
  <dcterms:created xsi:type="dcterms:W3CDTF">2024-09-18T09:43:00Z</dcterms:created>
  <dcterms:modified xsi:type="dcterms:W3CDTF">2024-10-08T05:20:00Z</dcterms:modified>
</cp:coreProperties>
</file>