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3FC5" w14:textId="4D6C3404" w:rsidR="00597728" w:rsidRPr="00F87DD0" w:rsidRDefault="009D2403" w:rsidP="00597728">
      <w:pPr>
        <w:spacing w:line="360" w:lineRule="auto"/>
        <w:rPr>
          <w:rFonts w:cs="Arial"/>
          <w:b/>
          <w:color w:val="auto"/>
          <w:sz w:val="28"/>
          <w:szCs w:val="28"/>
        </w:rPr>
      </w:pPr>
      <w:r>
        <w:rPr>
          <w:rFonts w:cs="Arial"/>
          <w:b/>
          <w:color w:val="auto"/>
          <w:sz w:val="28"/>
          <w:szCs w:val="28"/>
        </w:rPr>
        <w:t>Neue Plattform für Holzschubkästen</w:t>
      </w:r>
      <w:r w:rsidR="00597728" w:rsidRPr="00F87DD0">
        <w:rPr>
          <w:rFonts w:cs="Arial"/>
          <w:b/>
          <w:color w:val="auto"/>
          <w:sz w:val="28"/>
          <w:szCs w:val="28"/>
        </w:rPr>
        <w:t xml:space="preserve"> </w:t>
      </w:r>
    </w:p>
    <w:p w14:paraId="68EF5DFA" w14:textId="4CE7E280" w:rsidR="00597728" w:rsidRDefault="009D2403" w:rsidP="00597728">
      <w:pPr>
        <w:spacing w:line="360" w:lineRule="auto"/>
        <w:rPr>
          <w:rFonts w:cs="Arial"/>
          <w:b/>
          <w:color w:val="auto"/>
          <w:szCs w:val="24"/>
        </w:rPr>
      </w:pPr>
      <w:r>
        <w:rPr>
          <w:rFonts w:cs="Arial"/>
          <w:b/>
          <w:color w:val="auto"/>
          <w:szCs w:val="24"/>
        </w:rPr>
        <w:t xml:space="preserve">Hettich schafft </w:t>
      </w:r>
      <w:r w:rsidR="00CA4236">
        <w:rPr>
          <w:rFonts w:cs="Arial"/>
          <w:b/>
          <w:color w:val="auto"/>
          <w:szCs w:val="24"/>
        </w:rPr>
        <w:t>durch</w:t>
      </w:r>
      <w:r>
        <w:rPr>
          <w:rFonts w:cs="Arial"/>
          <w:b/>
          <w:color w:val="auto"/>
          <w:szCs w:val="24"/>
        </w:rPr>
        <w:t xml:space="preserve"> neue</w:t>
      </w:r>
      <w:r w:rsidR="00CA4236">
        <w:rPr>
          <w:rFonts w:cs="Arial"/>
          <w:b/>
          <w:color w:val="auto"/>
          <w:szCs w:val="24"/>
        </w:rPr>
        <w:t>n</w:t>
      </w:r>
      <w:r>
        <w:rPr>
          <w:rFonts w:cs="Arial"/>
          <w:b/>
          <w:color w:val="auto"/>
          <w:szCs w:val="24"/>
        </w:rPr>
        <w:t xml:space="preserve"> Quadro </w:t>
      </w:r>
      <w:r w:rsidR="00E60397">
        <w:rPr>
          <w:rFonts w:cs="Arial"/>
          <w:b/>
          <w:color w:val="auto"/>
          <w:szCs w:val="24"/>
        </w:rPr>
        <w:t>5D</w:t>
      </w:r>
      <w:r>
        <w:rPr>
          <w:rFonts w:cs="Arial"/>
          <w:b/>
          <w:color w:val="auto"/>
          <w:szCs w:val="24"/>
        </w:rPr>
        <w:t xml:space="preserve"> Lückenschluss</w:t>
      </w:r>
      <w:r w:rsidR="00597728">
        <w:rPr>
          <w:rFonts w:cs="Arial"/>
          <w:b/>
          <w:color w:val="auto"/>
          <w:szCs w:val="24"/>
        </w:rPr>
        <w:t xml:space="preserve"> </w:t>
      </w:r>
    </w:p>
    <w:p w14:paraId="41F531DD" w14:textId="77777777" w:rsidR="00597728" w:rsidRPr="005E0818" w:rsidRDefault="00597728" w:rsidP="00597728">
      <w:pPr>
        <w:spacing w:line="360" w:lineRule="auto"/>
        <w:rPr>
          <w:rFonts w:cs="Arial"/>
          <w:color w:val="auto"/>
          <w:sz w:val="28"/>
          <w:szCs w:val="28"/>
        </w:rPr>
      </w:pPr>
    </w:p>
    <w:p w14:paraId="1DD55404" w14:textId="3CD00879" w:rsidR="009E7A98" w:rsidRDefault="009D2403" w:rsidP="00597728">
      <w:pPr>
        <w:spacing w:line="360" w:lineRule="auto"/>
        <w:rPr>
          <w:rFonts w:cs="Arial"/>
          <w:b/>
          <w:color w:val="000000" w:themeColor="text1"/>
          <w:szCs w:val="24"/>
        </w:rPr>
      </w:pPr>
      <w:r>
        <w:rPr>
          <w:rFonts w:cs="Arial"/>
          <w:b/>
          <w:color w:val="000000" w:themeColor="text1"/>
          <w:szCs w:val="24"/>
        </w:rPr>
        <w:t xml:space="preserve">Mit der </w:t>
      </w:r>
      <w:r w:rsidR="006960AF">
        <w:rPr>
          <w:rFonts w:cs="Arial"/>
          <w:b/>
          <w:color w:val="000000" w:themeColor="text1"/>
          <w:szCs w:val="24"/>
        </w:rPr>
        <w:t>aktuellen</w:t>
      </w:r>
      <w:r w:rsidR="00E60397">
        <w:rPr>
          <w:rFonts w:cs="Arial"/>
          <w:b/>
          <w:color w:val="000000" w:themeColor="text1"/>
          <w:szCs w:val="24"/>
        </w:rPr>
        <w:t xml:space="preserve"> Quadro-Generation für Holzschubkästen stellt der Beschlagspezialist seinen Kunden eine </w:t>
      </w:r>
      <w:r>
        <w:rPr>
          <w:rFonts w:cs="Arial"/>
          <w:b/>
          <w:color w:val="000000" w:themeColor="text1"/>
          <w:szCs w:val="24"/>
        </w:rPr>
        <w:t xml:space="preserve">durchgängige Plattform für alle Auszugsführungen </w:t>
      </w:r>
      <w:r w:rsidR="00E60397">
        <w:rPr>
          <w:rFonts w:cs="Arial"/>
          <w:b/>
          <w:color w:val="000000" w:themeColor="text1"/>
          <w:szCs w:val="24"/>
        </w:rPr>
        <w:t xml:space="preserve">bereit. </w:t>
      </w:r>
      <w:r w:rsidR="00047E89">
        <w:rPr>
          <w:rFonts w:cs="Arial"/>
          <w:b/>
          <w:color w:val="000000" w:themeColor="text1"/>
          <w:szCs w:val="24"/>
        </w:rPr>
        <w:t xml:space="preserve">Konstruktiv ist das Quadro-Angebot kompatibel </w:t>
      </w:r>
      <w:r w:rsidR="00E60397">
        <w:rPr>
          <w:rFonts w:cs="Arial"/>
          <w:b/>
          <w:color w:val="000000" w:themeColor="text1"/>
          <w:szCs w:val="24"/>
        </w:rPr>
        <w:t>mit dem Actro-Programm</w:t>
      </w:r>
      <w:r w:rsidR="00047E89">
        <w:rPr>
          <w:rFonts w:cs="Arial"/>
          <w:b/>
          <w:color w:val="000000" w:themeColor="text1"/>
          <w:szCs w:val="24"/>
        </w:rPr>
        <w:t xml:space="preserve">. Damit </w:t>
      </w:r>
      <w:r w:rsidR="00E60397">
        <w:rPr>
          <w:rFonts w:cs="Arial"/>
          <w:b/>
          <w:color w:val="000000" w:themeColor="text1"/>
          <w:szCs w:val="24"/>
        </w:rPr>
        <w:t>steht</w:t>
      </w:r>
      <w:r>
        <w:rPr>
          <w:rFonts w:cs="Arial"/>
          <w:b/>
          <w:color w:val="000000" w:themeColor="text1"/>
          <w:szCs w:val="24"/>
        </w:rPr>
        <w:t xml:space="preserve"> Möbelherstellern und Tischler</w:t>
      </w:r>
      <w:r w:rsidR="00E60397">
        <w:rPr>
          <w:rFonts w:cs="Arial"/>
          <w:b/>
          <w:color w:val="000000" w:themeColor="text1"/>
          <w:szCs w:val="24"/>
        </w:rPr>
        <w:t>n</w:t>
      </w:r>
      <w:r w:rsidR="00850984">
        <w:rPr>
          <w:rFonts w:cs="Arial"/>
          <w:b/>
          <w:color w:val="000000" w:themeColor="text1"/>
          <w:szCs w:val="24"/>
        </w:rPr>
        <w:t xml:space="preserve"> </w:t>
      </w:r>
      <w:r w:rsidR="009E7A98">
        <w:rPr>
          <w:rFonts w:cs="Arial"/>
          <w:b/>
          <w:color w:val="000000" w:themeColor="text1"/>
          <w:szCs w:val="24"/>
        </w:rPr>
        <w:t xml:space="preserve">jetzt </w:t>
      </w:r>
      <w:r w:rsidR="00E60397">
        <w:rPr>
          <w:rFonts w:cs="Arial"/>
          <w:b/>
          <w:color w:val="000000" w:themeColor="text1"/>
          <w:szCs w:val="24"/>
        </w:rPr>
        <w:t>ein einzigartiges Sortiment zur Verfügung</w:t>
      </w:r>
      <w:r w:rsidR="00CA4236">
        <w:rPr>
          <w:rFonts w:cs="Arial"/>
          <w:b/>
          <w:color w:val="000000" w:themeColor="text1"/>
          <w:szCs w:val="24"/>
        </w:rPr>
        <w:t>, das Komfort und Präzision in jedem Möbelsegment möglich macht</w:t>
      </w:r>
      <w:r w:rsidR="00E60397">
        <w:rPr>
          <w:rFonts w:cs="Arial"/>
          <w:b/>
          <w:color w:val="000000" w:themeColor="text1"/>
          <w:szCs w:val="24"/>
        </w:rPr>
        <w:t xml:space="preserve">. </w:t>
      </w:r>
      <w:r w:rsidR="009E7A98">
        <w:rPr>
          <w:rFonts w:cs="Arial"/>
          <w:b/>
          <w:color w:val="000000" w:themeColor="text1"/>
          <w:szCs w:val="24"/>
        </w:rPr>
        <w:t>D</w:t>
      </w:r>
      <w:r w:rsidR="00CA4236">
        <w:rPr>
          <w:rFonts w:cs="Arial"/>
          <w:b/>
          <w:color w:val="000000" w:themeColor="text1"/>
          <w:szCs w:val="24"/>
        </w:rPr>
        <w:t xml:space="preserve">ie </w:t>
      </w:r>
      <w:r w:rsidR="00D44419">
        <w:rPr>
          <w:rFonts w:cs="Arial"/>
          <w:b/>
          <w:color w:val="000000" w:themeColor="text1"/>
          <w:szCs w:val="24"/>
        </w:rPr>
        <w:t xml:space="preserve">neue </w:t>
      </w:r>
      <w:r w:rsidR="009E7A98">
        <w:rPr>
          <w:rFonts w:cs="Arial"/>
          <w:b/>
          <w:color w:val="000000" w:themeColor="text1"/>
          <w:szCs w:val="24"/>
        </w:rPr>
        <w:t xml:space="preserve">Quadro 5D-Führung kombiniert bewährte Technik, Präzision und Wirtschaftlichkeit auf herausragende Weise. </w:t>
      </w:r>
    </w:p>
    <w:p w14:paraId="28261240" w14:textId="77777777" w:rsidR="00597728" w:rsidRDefault="00597728" w:rsidP="00597728">
      <w:pPr>
        <w:spacing w:line="360" w:lineRule="auto"/>
        <w:rPr>
          <w:rFonts w:cs="Arial"/>
          <w:b/>
          <w:color w:val="auto"/>
          <w:szCs w:val="24"/>
        </w:rPr>
      </w:pPr>
    </w:p>
    <w:p w14:paraId="0F54E12B" w14:textId="05FCFAFB" w:rsidR="00AA3327" w:rsidRDefault="006373DF" w:rsidP="00597728">
      <w:pPr>
        <w:spacing w:line="360" w:lineRule="auto"/>
      </w:pPr>
      <w:bookmarkStart w:id="0" w:name="_Hlk142298418"/>
      <w:r>
        <w:rPr>
          <w:rFonts w:cs="Arial"/>
          <w:bCs/>
          <w:color w:val="000000" w:themeColor="text1"/>
          <w:szCs w:val="24"/>
        </w:rPr>
        <w:t xml:space="preserve">Ein präzises Blendenbild mit schmalen Fugen spricht für die Hochwertigkeit eines Möbels. Da die neue Quadro-Führung über dieselbe intuitive 5-fach-Verstellung wie die Actro 5D-Führung verfügt, wird ein perfektes Fugenbild </w:t>
      </w:r>
      <w:r w:rsidR="0011182B">
        <w:rPr>
          <w:rFonts w:cs="Arial"/>
          <w:bCs/>
          <w:color w:val="000000" w:themeColor="text1"/>
          <w:szCs w:val="24"/>
        </w:rPr>
        <w:t xml:space="preserve">jetzt auch </w:t>
      </w:r>
      <w:r>
        <w:rPr>
          <w:rFonts w:cs="Arial"/>
          <w:bCs/>
          <w:color w:val="000000" w:themeColor="text1"/>
          <w:szCs w:val="24"/>
        </w:rPr>
        <w:t xml:space="preserve">bei </w:t>
      </w:r>
      <w:r w:rsidR="0011182B">
        <w:rPr>
          <w:rFonts w:cs="Arial"/>
          <w:bCs/>
          <w:color w:val="000000" w:themeColor="text1"/>
          <w:szCs w:val="24"/>
        </w:rPr>
        <w:t>Holzschubkästen zur Selbstverständlichkeit</w:t>
      </w:r>
      <w:r>
        <w:rPr>
          <w:rFonts w:cs="Arial"/>
          <w:bCs/>
          <w:color w:val="000000" w:themeColor="text1"/>
          <w:szCs w:val="24"/>
        </w:rPr>
        <w:t xml:space="preserve">. In einem Möbel </w:t>
      </w:r>
      <w:r w:rsidR="0011182B">
        <w:rPr>
          <w:rFonts w:cs="Arial"/>
          <w:bCs/>
          <w:color w:val="000000" w:themeColor="text1"/>
          <w:szCs w:val="24"/>
        </w:rPr>
        <w:t>lassen sich</w:t>
      </w:r>
      <w:r>
        <w:rPr>
          <w:rFonts w:cs="Arial"/>
          <w:bCs/>
          <w:color w:val="000000" w:themeColor="text1"/>
          <w:szCs w:val="24"/>
        </w:rPr>
        <w:t xml:space="preserve"> nun </w:t>
      </w:r>
      <w:r>
        <w:t xml:space="preserve">Quadro Teilauszüge </w:t>
      </w:r>
      <w:r w:rsidR="00AA3327">
        <w:t>bis</w:t>
      </w:r>
      <w:r>
        <w:t xml:space="preserve"> 25 kg</w:t>
      </w:r>
      <w:r w:rsidR="00AA3327">
        <w:t xml:space="preserve"> Belastbarkeit</w:t>
      </w:r>
      <w:r>
        <w:t xml:space="preserve">, Quadro Vollauszüge bis zu 30 kg </w:t>
      </w:r>
      <w:r w:rsidR="00AA3327">
        <w:t xml:space="preserve">und </w:t>
      </w:r>
      <w:r>
        <w:t xml:space="preserve">Actro </w:t>
      </w:r>
      <w:r w:rsidR="00AA3327">
        <w:t xml:space="preserve">Vollauszüge </w:t>
      </w:r>
      <w:r>
        <w:t>mit starke</w:t>
      </w:r>
      <w:r w:rsidR="00AA3327">
        <w:t>r</w:t>
      </w:r>
      <w:r>
        <w:t xml:space="preserve"> 70 kg Belastbarkeit</w:t>
      </w:r>
      <w:r w:rsidR="00AA3327">
        <w:t xml:space="preserve"> wirtschaftlich </w:t>
      </w:r>
      <w:r w:rsidR="0011182B">
        <w:t>umsetzen</w:t>
      </w:r>
      <w:r w:rsidR="00AA3327">
        <w:t xml:space="preserve">. </w:t>
      </w:r>
      <w:r w:rsidR="0011182B">
        <w:t>Und d</w:t>
      </w:r>
      <w:r w:rsidR="00AA3327">
        <w:t xml:space="preserve">ank einheitlich bemaßter Holzschubkästen mit einer Einbaubreite von 21 mm sind </w:t>
      </w:r>
      <w:r w:rsidR="0011182B">
        <w:t xml:space="preserve">beim Wechsel </w:t>
      </w:r>
      <w:r w:rsidR="00AA3327">
        <w:t>ab sofort keine konstruktiven Änderungen mehr erforderlich</w:t>
      </w:r>
      <w:r w:rsidR="005B4952">
        <w:t>:</w:t>
      </w:r>
      <w:r w:rsidR="00AA3327">
        <w:t xml:space="preserve"> </w:t>
      </w:r>
      <w:r w:rsidR="003B6240">
        <w:t xml:space="preserve">Quadro- und Actro-Führungen laufen </w:t>
      </w:r>
      <w:r w:rsidR="00CE36D9">
        <w:t>auf derselben Plattform</w:t>
      </w:r>
      <w:r w:rsidR="003B6240">
        <w:t>.</w:t>
      </w:r>
    </w:p>
    <w:p w14:paraId="425ADF7B" w14:textId="77777777" w:rsidR="00AA3327" w:rsidRDefault="00AA3327" w:rsidP="00597728">
      <w:pPr>
        <w:spacing w:line="360" w:lineRule="auto"/>
      </w:pPr>
    </w:p>
    <w:p w14:paraId="5FF07D90" w14:textId="77777777" w:rsidR="003B6240" w:rsidRPr="00995A3E" w:rsidRDefault="003B6240" w:rsidP="003B6240">
      <w:pPr>
        <w:spacing w:line="360" w:lineRule="auto"/>
        <w:rPr>
          <w:b/>
        </w:rPr>
      </w:pPr>
      <w:r w:rsidRPr="00995A3E">
        <w:rPr>
          <w:b/>
        </w:rPr>
        <w:t>Präzision in allen Dimensionen</w:t>
      </w:r>
    </w:p>
    <w:p w14:paraId="5510780A" w14:textId="5BE59C8F" w:rsidR="00D44419" w:rsidRDefault="003B6240" w:rsidP="003B6240">
      <w:pPr>
        <w:spacing w:line="360" w:lineRule="auto"/>
        <w:rPr>
          <w:rFonts w:cstheme="minorHAnsi"/>
          <w:szCs w:val="24"/>
        </w:rPr>
      </w:pPr>
      <w:r>
        <w:t>Die intuitive 5-fach-Verstellung des Quadro macht die Ausrichtung der Blende denkbar einfach: H</w:t>
      </w:r>
      <w:r w:rsidRPr="00860414">
        <w:rPr>
          <w:rFonts w:cstheme="minorHAnsi"/>
          <w:szCs w:val="24"/>
        </w:rPr>
        <w:t>öhe, Seite, Tiefe, sowie Neigung und Radius der Blende kö</w:t>
      </w:r>
      <w:r>
        <w:rPr>
          <w:rFonts w:cstheme="minorHAnsi"/>
          <w:szCs w:val="24"/>
        </w:rPr>
        <w:t xml:space="preserve">nnen werkzeuglos </w:t>
      </w:r>
      <w:r w:rsidR="005B4952">
        <w:rPr>
          <w:rFonts w:cstheme="minorHAnsi"/>
          <w:szCs w:val="24"/>
        </w:rPr>
        <w:t>sehr</w:t>
      </w:r>
      <w:r>
        <w:rPr>
          <w:rFonts w:cstheme="minorHAnsi"/>
          <w:szCs w:val="24"/>
        </w:rPr>
        <w:t xml:space="preserve"> bequem </w:t>
      </w:r>
      <w:r>
        <w:rPr>
          <w:rFonts w:cstheme="minorHAnsi"/>
          <w:szCs w:val="24"/>
        </w:rPr>
        <w:lastRenderedPageBreak/>
        <w:t>eingestellt werden. Über die radiale Verstellung lassen sich einseitiger Offenstand oder der Versatz nebeneinanderstehender Korpusse schnell beseitigen. Das Ergebnis ist ein perfekt</w:t>
      </w:r>
      <w:r w:rsidR="008F22E6">
        <w:rPr>
          <w:rFonts w:cstheme="minorHAnsi"/>
          <w:szCs w:val="24"/>
        </w:rPr>
        <w:t xml:space="preserve"> </w:t>
      </w:r>
      <w:r>
        <w:rPr>
          <w:rFonts w:cstheme="minorHAnsi"/>
          <w:szCs w:val="24"/>
        </w:rPr>
        <w:t xml:space="preserve">minimalistisches Fugenbild, dass </w:t>
      </w:r>
      <w:r w:rsidRPr="00860414">
        <w:rPr>
          <w:rFonts w:cstheme="minorHAnsi"/>
          <w:szCs w:val="24"/>
        </w:rPr>
        <w:t xml:space="preserve">besonders </w:t>
      </w:r>
      <w:r w:rsidR="008F22E6">
        <w:rPr>
          <w:rFonts w:cstheme="minorHAnsi"/>
          <w:szCs w:val="24"/>
        </w:rPr>
        <w:t>die Flächenwirkung von</w:t>
      </w:r>
      <w:r>
        <w:rPr>
          <w:rFonts w:cstheme="minorHAnsi"/>
          <w:szCs w:val="24"/>
        </w:rPr>
        <w:t xml:space="preserve"> grifflose</w:t>
      </w:r>
      <w:r w:rsidR="008F22E6">
        <w:rPr>
          <w:rFonts w:cstheme="minorHAnsi"/>
          <w:szCs w:val="24"/>
        </w:rPr>
        <w:t>m</w:t>
      </w:r>
      <w:r>
        <w:rPr>
          <w:rFonts w:cstheme="minorHAnsi"/>
          <w:szCs w:val="24"/>
        </w:rPr>
        <w:t xml:space="preserve"> Möbeldesign </w:t>
      </w:r>
      <w:r w:rsidR="008F22E6">
        <w:rPr>
          <w:rFonts w:cstheme="minorHAnsi"/>
          <w:szCs w:val="24"/>
        </w:rPr>
        <w:t>zur Geltung bringt</w:t>
      </w:r>
      <w:r>
        <w:rPr>
          <w:rFonts w:cstheme="minorHAnsi"/>
          <w:szCs w:val="24"/>
        </w:rPr>
        <w:t>. Für den wirtschaftlichen Einstieg kommt der neue Quadro 25 2D Teilauszug ins Produktportfolio. Selbst hier lassen sich Höhe und Seite bequem einstellen. Das</w:t>
      </w:r>
      <w:r w:rsidR="003E1FB4">
        <w:rPr>
          <w:rFonts w:cstheme="minorHAnsi"/>
          <w:szCs w:val="24"/>
        </w:rPr>
        <w:t>s</w:t>
      </w:r>
      <w:r>
        <w:rPr>
          <w:rFonts w:cstheme="minorHAnsi"/>
          <w:szCs w:val="24"/>
        </w:rPr>
        <w:t xml:space="preserve"> Hettich </w:t>
      </w:r>
      <w:r w:rsidR="00CE36D9">
        <w:rPr>
          <w:rFonts w:cstheme="minorHAnsi"/>
          <w:szCs w:val="24"/>
        </w:rPr>
        <w:t xml:space="preserve">seine </w:t>
      </w:r>
      <w:r w:rsidR="00FF05A0">
        <w:rPr>
          <w:rFonts w:cstheme="minorHAnsi"/>
          <w:szCs w:val="24"/>
        </w:rPr>
        <w:t xml:space="preserve">ausgesprochen zuverlässige und stabile </w:t>
      </w:r>
      <w:r>
        <w:rPr>
          <w:rFonts w:cstheme="minorHAnsi"/>
          <w:szCs w:val="24"/>
        </w:rPr>
        <w:t>Quadro-</w:t>
      </w:r>
      <w:r w:rsidR="00FF05A0">
        <w:rPr>
          <w:rFonts w:cstheme="minorHAnsi"/>
          <w:szCs w:val="24"/>
        </w:rPr>
        <w:t>Kugellagerf</w:t>
      </w:r>
      <w:r>
        <w:rPr>
          <w:rFonts w:cstheme="minorHAnsi"/>
          <w:szCs w:val="24"/>
        </w:rPr>
        <w:t xml:space="preserve">ührung einem kompletten Launch </w:t>
      </w:r>
      <w:r w:rsidR="00CF2EDB">
        <w:rPr>
          <w:rFonts w:cstheme="minorHAnsi"/>
          <w:szCs w:val="24"/>
        </w:rPr>
        <w:t xml:space="preserve">unterzogen hat, ist </w:t>
      </w:r>
      <w:r w:rsidR="00CE36D9">
        <w:rPr>
          <w:rFonts w:cstheme="minorHAnsi"/>
          <w:szCs w:val="24"/>
        </w:rPr>
        <w:t xml:space="preserve">ebenfalls </w:t>
      </w:r>
      <w:r w:rsidR="00CF2EDB">
        <w:rPr>
          <w:rFonts w:cstheme="minorHAnsi"/>
          <w:szCs w:val="24"/>
        </w:rPr>
        <w:t xml:space="preserve">an den neuen </w:t>
      </w:r>
      <w:r>
        <w:rPr>
          <w:rFonts w:cstheme="minorHAnsi"/>
          <w:szCs w:val="24"/>
        </w:rPr>
        <w:t xml:space="preserve">Schnäppern </w:t>
      </w:r>
      <w:r w:rsidR="00CF2EDB">
        <w:rPr>
          <w:rFonts w:cstheme="minorHAnsi"/>
          <w:szCs w:val="24"/>
        </w:rPr>
        <w:t xml:space="preserve">und </w:t>
      </w:r>
      <w:r>
        <w:rPr>
          <w:rFonts w:cstheme="minorHAnsi"/>
          <w:szCs w:val="24"/>
        </w:rPr>
        <w:t>Befestigungswinkeln</w:t>
      </w:r>
      <w:r w:rsidR="00CF2EDB">
        <w:rPr>
          <w:rFonts w:cstheme="minorHAnsi"/>
          <w:szCs w:val="24"/>
        </w:rPr>
        <w:t xml:space="preserve"> erkennbar</w:t>
      </w:r>
      <w:r>
        <w:rPr>
          <w:rFonts w:cstheme="minorHAnsi"/>
          <w:szCs w:val="24"/>
        </w:rPr>
        <w:t>. Dies</w:t>
      </w:r>
      <w:r w:rsidR="00CF2EDB">
        <w:rPr>
          <w:rFonts w:cstheme="minorHAnsi"/>
          <w:szCs w:val="24"/>
        </w:rPr>
        <w:t>e</w:t>
      </w:r>
      <w:r>
        <w:rPr>
          <w:rFonts w:cstheme="minorHAnsi"/>
          <w:szCs w:val="24"/>
        </w:rPr>
        <w:t xml:space="preserve"> sind nicht nur stabiler</w:t>
      </w:r>
      <w:r w:rsidR="00CF2EDB">
        <w:rPr>
          <w:rFonts w:cstheme="minorHAnsi"/>
          <w:szCs w:val="24"/>
        </w:rPr>
        <w:t>,</w:t>
      </w:r>
      <w:r>
        <w:rPr>
          <w:rFonts w:cstheme="minorHAnsi"/>
          <w:szCs w:val="24"/>
        </w:rPr>
        <w:t xml:space="preserve"> </w:t>
      </w:r>
      <w:r w:rsidR="00CF2EDB">
        <w:rPr>
          <w:rFonts w:cstheme="minorHAnsi"/>
          <w:szCs w:val="24"/>
        </w:rPr>
        <w:t>d</w:t>
      </w:r>
      <w:r>
        <w:rPr>
          <w:rFonts w:cstheme="minorHAnsi"/>
          <w:szCs w:val="24"/>
        </w:rPr>
        <w:t xml:space="preserve">ank Sicke liegen die Befestigungsschrauben nun </w:t>
      </w:r>
      <w:r w:rsidR="00D44419">
        <w:rPr>
          <w:rFonts w:cstheme="minorHAnsi"/>
          <w:szCs w:val="24"/>
        </w:rPr>
        <w:t xml:space="preserve">auch </w:t>
      </w:r>
      <w:r>
        <w:rPr>
          <w:rFonts w:cstheme="minorHAnsi"/>
          <w:szCs w:val="24"/>
        </w:rPr>
        <w:t xml:space="preserve">tiefer. </w:t>
      </w:r>
      <w:r w:rsidR="00CF2EDB">
        <w:rPr>
          <w:rFonts w:cstheme="minorHAnsi"/>
          <w:szCs w:val="24"/>
        </w:rPr>
        <w:t xml:space="preserve">Die Komfortfunktionen wie die Dämpfung Silent System, </w:t>
      </w:r>
      <w:r w:rsidR="006962A2">
        <w:rPr>
          <w:rFonts w:cstheme="minorHAnsi"/>
          <w:szCs w:val="24"/>
        </w:rPr>
        <w:t xml:space="preserve">aber auch die Öffnungssysteme </w:t>
      </w:r>
      <w:r w:rsidR="00CF2EDB">
        <w:rPr>
          <w:rFonts w:cstheme="minorHAnsi"/>
          <w:szCs w:val="24"/>
        </w:rPr>
        <w:t xml:space="preserve">Push to Open oder Push to Open Silent </w:t>
      </w:r>
      <w:r>
        <w:rPr>
          <w:rFonts w:cstheme="minorHAnsi"/>
          <w:szCs w:val="24"/>
        </w:rPr>
        <w:t xml:space="preserve">kommen bei der neuen </w:t>
      </w:r>
      <w:r w:rsidR="00CF2EDB">
        <w:rPr>
          <w:rFonts w:cstheme="minorHAnsi"/>
          <w:szCs w:val="24"/>
        </w:rPr>
        <w:t>Quadro-</w:t>
      </w:r>
      <w:r>
        <w:rPr>
          <w:rFonts w:cstheme="minorHAnsi"/>
          <w:szCs w:val="24"/>
        </w:rPr>
        <w:t xml:space="preserve">Generation </w:t>
      </w:r>
      <w:r w:rsidR="00CF2EDB">
        <w:rPr>
          <w:rFonts w:cstheme="minorHAnsi"/>
          <w:szCs w:val="24"/>
        </w:rPr>
        <w:t xml:space="preserve">zum Einsatz. </w:t>
      </w:r>
      <w:r w:rsidR="006962A2">
        <w:rPr>
          <w:rFonts w:cstheme="minorHAnsi"/>
          <w:szCs w:val="24"/>
        </w:rPr>
        <w:t>Auch d</w:t>
      </w:r>
      <w:r w:rsidR="003937D1">
        <w:rPr>
          <w:rFonts w:cstheme="minorHAnsi"/>
          <w:szCs w:val="24"/>
        </w:rPr>
        <w:t>a</w:t>
      </w:r>
      <w:r w:rsidR="006962A2">
        <w:rPr>
          <w:rFonts w:cstheme="minorHAnsi"/>
          <w:szCs w:val="24"/>
        </w:rPr>
        <w:t>s</w:t>
      </w:r>
      <w:r w:rsidR="003937D1">
        <w:rPr>
          <w:rFonts w:cstheme="minorHAnsi"/>
          <w:szCs w:val="24"/>
        </w:rPr>
        <w:t xml:space="preserve"> </w:t>
      </w:r>
      <w:r w:rsidR="006962A2">
        <w:rPr>
          <w:rFonts w:cstheme="minorHAnsi"/>
          <w:szCs w:val="24"/>
        </w:rPr>
        <w:t>bisherige</w:t>
      </w:r>
      <w:r w:rsidR="003937D1">
        <w:rPr>
          <w:rFonts w:cstheme="minorHAnsi"/>
          <w:szCs w:val="24"/>
        </w:rPr>
        <w:t xml:space="preserve"> Quadro-Sortiment mit der für Hettich typischen Einbaubreite </w:t>
      </w:r>
      <w:r w:rsidR="006962A2">
        <w:rPr>
          <w:rFonts w:cstheme="minorHAnsi"/>
          <w:szCs w:val="24"/>
        </w:rPr>
        <w:t xml:space="preserve">bleibt </w:t>
      </w:r>
      <w:r w:rsidR="008F22E6">
        <w:rPr>
          <w:rFonts w:cstheme="minorHAnsi"/>
          <w:szCs w:val="24"/>
        </w:rPr>
        <w:t xml:space="preserve">weiterhin bestellbar, </w:t>
      </w:r>
      <w:r w:rsidR="006962A2">
        <w:rPr>
          <w:rFonts w:cstheme="minorHAnsi"/>
          <w:szCs w:val="24"/>
        </w:rPr>
        <w:t xml:space="preserve">so </w:t>
      </w:r>
      <w:r w:rsidR="008F22E6">
        <w:rPr>
          <w:rFonts w:cstheme="minorHAnsi"/>
          <w:szCs w:val="24"/>
        </w:rPr>
        <w:t>haben die Kunden die Wahl und können ihre Möbelkonzepte in jedem Segment durchgängig gestalten</w:t>
      </w:r>
      <w:r w:rsidR="00D44419">
        <w:rPr>
          <w:rFonts w:cstheme="minorHAnsi"/>
          <w:szCs w:val="24"/>
        </w:rPr>
        <w:t>.</w:t>
      </w:r>
    </w:p>
    <w:p w14:paraId="76072AD1" w14:textId="77777777" w:rsidR="003937D1" w:rsidRDefault="003937D1" w:rsidP="003B6240">
      <w:pPr>
        <w:spacing w:line="360" w:lineRule="auto"/>
        <w:rPr>
          <w:rFonts w:cstheme="minorHAnsi"/>
          <w:szCs w:val="24"/>
        </w:rPr>
      </w:pPr>
    </w:p>
    <w:p w14:paraId="02744735" w14:textId="08B057CC" w:rsidR="00D44419" w:rsidRPr="00A849C4" w:rsidRDefault="00D44419" w:rsidP="00D44419">
      <w:pPr>
        <w:spacing w:line="360" w:lineRule="auto"/>
        <w:rPr>
          <w:rFonts w:cstheme="minorHAnsi"/>
          <w:b/>
          <w:szCs w:val="24"/>
        </w:rPr>
      </w:pPr>
      <w:r>
        <w:rPr>
          <w:rFonts w:cstheme="minorHAnsi"/>
          <w:b/>
          <w:szCs w:val="24"/>
        </w:rPr>
        <w:t>Holz- und Systemschubkästen im Wechselspiel</w:t>
      </w:r>
      <w:r w:rsidRPr="00A849C4">
        <w:rPr>
          <w:rFonts w:cstheme="minorHAnsi"/>
          <w:b/>
          <w:szCs w:val="24"/>
        </w:rPr>
        <w:t xml:space="preserve"> </w:t>
      </w:r>
    </w:p>
    <w:p w14:paraId="560E54F2" w14:textId="7D4AE16A" w:rsidR="003937D1" w:rsidRDefault="00D44419" w:rsidP="003B6240">
      <w:pPr>
        <w:spacing w:line="360" w:lineRule="auto"/>
        <w:rPr>
          <w:rFonts w:cstheme="minorHAnsi"/>
          <w:szCs w:val="24"/>
        </w:rPr>
      </w:pPr>
      <w:r>
        <w:rPr>
          <w:rFonts w:cstheme="minorHAnsi"/>
          <w:szCs w:val="24"/>
        </w:rPr>
        <w:t xml:space="preserve">Der Trend zu Schubkastensystemen mit Metallzargen ist ungebrochen, </w:t>
      </w:r>
      <w:r w:rsidR="00182135">
        <w:rPr>
          <w:rFonts w:cstheme="minorHAnsi"/>
          <w:szCs w:val="24"/>
        </w:rPr>
        <w:t>denn damit lässt sich</w:t>
      </w:r>
      <w:r w:rsidR="003D4523">
        <w:rPr>
          <w:rFonts w:cstheme="minorHAnsi"/>
          <w:szCs w:val="24"/>
        </w:rPr>
        <w:t xml:space="preserve"> </w:t>
      </w:r>
      <w:r w:rsidR="000A2394">
        <w:rPr>
          <w:rFonts w:cstheme="minorHAnsi"/>
          <w:szCs w:val="24"/>
        </w:rPr>
        <w:t>puristisch-</w:t>
      </w:r>
      <w:r w:rsidR="003D4523">
        <w:rPr>
          <w:rFonts w:cstheme="minorHAnsi"/>
          <w:szCs w:val="24"/>
        </w:rPr>
        <w:t>schmale</w:t>
      </w:r>
      <w:r w:rsidR="000A2394">
        <w:rPr>
          <w:rFonts w:cstheme="minorHAnsi"/>
          <w:szCs w:val="24"/>
        </w:rPr>
        <w:t>s</w:t>
      </w:r>
      <w:r w:rsidR="003D4523">
        <w:rPr>
          <w:rFonts w:cstheme="minorHAnsi"/>
          <w:szCs w:val="24"/>
        </w:rPr>
        <w:t xml:space="preserve"> </w:t>
      </w:r>
      <w:r w:rsidR="000A2394">
        <w:rPr>
          <w:rFonts w:cstheme="minorHAnsi"/>
          <w:szCs w:val="24"/>
        </w:rPr>
        <w:t>Schubkastend</w:t>
      </w:r>
      <w:r>
        <w:rPr>
          <w:rFonts w:cstheme="minorHAnsi"/>
          <w:szCs w:val="24"/>
        </w:rPr>
        <w:t xml:space="preserve">esign besonders </w:t>
      </w:r>
      <w:r w:rsidR="000A2394">
        <w:rPr>
          <w:rFonts w:cstheme="minorHAnsi"/>
          <w:szCs w:val="24"/>
        </w:rPr>
        <w:t>leicht</w:t>
      </w:r>
      <w:r>
        <w:rPr>
          <w:rFonts w:cstheme="minorHAnsi"/>
          <w:szCs w:val="24"/>
        </w:rPr>
        <w:t xml:space="preserve"> umsetzen. </w:t>
      </w:r>
      <w:r w:rsidR="003D4523">
        <w:rPr>
          <w:rFonts w:cstheme="minorHAnsi"/>
          <w:szCs w:val="24"/>
        </w:rPr>
        <w:t xml:space="preserve">Hettich hat daher </w:t>
      </w:r>
      <w:r w:rsidR="00182135">
        <w:rPr>
          <w:rFonts w:cstheme="minorHAnsi"/>
          <w:szCs w:val="24"/>
        </w:rPr>
        <w:t>seine</w:t>
      </w:r>
      <w:r>
        <w:rPr>
          <w:rFonts w:cstheme="minorHAnsi"/>
          <w:szCs w:val="24"/>
        </w:rPr>
        <w:t xml:space="preserve"> neue Quadro</w:t>
      </w:r>
      <w:r w:rsidR="003D4523">
        <w:rPr>
          <w:rFonts w:cstheme="minorHAnsi"/>
          <w:szCs w:val="24"/>
        </w:rPr>
        <w:t>-</w:t>
      </w:r>
      <w:r>
        <w:rPr>
          <w:rFonts w:cstheme="minorHAnsi"/>
          <w:szCs w:val="24"/>
        </w:rPr>
        <w:t>Plattform so erweitert, dass ein Wechselspiel zwischen Holz</w:t>
      </w:r>
      <w:r w:rsidR="003D4523">
        <w:rPr>
          <w:rFonts w:cstheme="minorHAnsi"/>
          <w:szCs w:val="24"/>
        </w:rPr>
        <w:t xml:space="preserve">- </w:t>
      </w:r>
      <w:r>
        <w:rPr>
          <w:rFonts w:cstheme="minorHAnsi"/>
          <w:szCs w:val="24"/>
        </w:rPr>
        <w:t>und Systemschubkästen möglich ist. So kann der neue Quadro V6 YOU</w:t>
      </w:r>
      <w:r w:rsidR="003D4523">
        <w:rPr>
          <w:rFonts w:cstheme="minorHAnsi"/>
          <w:szCs w:val="24"/>
        </w:rPr>
        <w:t>-</w:t>
      </w:r>
      <w:r>
        <w:rPr>
          <w:rFonts w:cstheme="minorHAnsi"/>
          <w:szCs w:val="24"/>
        </w:rPr>
        <w:t xml:space="preserve">Vollauszug auch für </w:t>
      </w:r>
      <w:r w:rsidR="003D4523">
        <w:rPr>
          <w:rFonts w:cstheme="minorHAnsi"/>
          <w:szCs w:val="24"/>
        </w:rPr>
        <w:t xml:space="preserve">das wandelbare </w:t>
      </w:r>
      <w:r>
        <w:rPr>
          <w:rFonts w:cstheme="minorHAnsi"/>
          <w:szCs w:val="24"/>
        </w:rPr>
        <w:t xml:space="preserve">AvanTech YOU </w:t>
      </w:r>
      <w:r w:rsidR="003D4523">
        <w:rPr>
          <w:rFonts w:cstheme="minorHAnsi"/>
          <w:szCs w:val="24"/>
        </w:rPr>
        <w:t>und</w:t>
      </w:r>
      <w:r>
        <w:rPr>
          <w:rFonts w:cstheme="minorHAnsi"/>
          <w:szCs w:val="24"/>
        </w:rPr>
        <w:t xml:space="preserve"> </w:t>
      </w:r>
      <w:r w:rsidR="003D4523">
        <w:rPr>
          <w:rFonts w:cstheme="minorHAnsi"/>
          <w:szCs w:val="24"/>
        </w:rPr>
        <w:t xml:space="preserve">minimalistische </w:t>
      </w:r>
      <w:r>
        <w:rPr>
          <w:rFonts w:cstheme="minorHAnsi"/>
          <w:szCs w:val="24"/>
        </w:rPr>
        <w:t xml:space="preserve">AvoriTech </w:t>
      </w:r>
      <w:r w:rsidR="000A2394">
        <w:rPr>
          <w:rFonts w:cstheme="minorHAnsi"/>
          <w:szCs w:val="24"/>
        </w:rPr>
        <w:t xml:space="preserve">Schubkastensystem </w:t>
      </w:r>
      <w:r w:rsidR="003D4523">
        <w:rPr>
          <w:rFonts w:cstheme="minorHAnsi"/>
          <w:szCs w:val="24"/>
        </w:rPr>
        <w:t>eingesetzt werden</w:t>
      </w:r>
      <w:r>
        <w:rPr>
          <w:rFonts w:cstheme="minorHAnsi"/>
          <w:szCs w:val="24"/>
        </w:rPr>
        <w:t xml:space="preserve">. Ein großer Vorteil für Kunden, die auf Individualität setzen. </w:t>
      </w:r>
    </w:p>
    <w:p w14:paraId="16AA6543" w14:textId="77777777" w:rsidR="003937D1" w:rsidRDefault="003937D1" w:rsidP="003B6240">
      <w:pPr>
        <w:spacing w:line="360" w:lineRule="auto"/>
        <w:rPr>
          <w:rFonts w:cstheme="minorHAnsi"/>
          <w:szCs w:val="24"/>
        </w:rPr>
      </w:pPr>
    </w:p>
    <w:p w14:paraId="426CC46C" w14:textId="436F8888" w:rsidR="00597728" w:rsidRDefault="00597728" w:rsidP="00597728">
      <w:pPr>
        <w:spacing w:line="360" w:lineRule="auto"/>
        <w:rPr>
          <w:rFonts w:cstheme="minorHAnsi"/>
          <w:szCs w:val="24"/>
        </w:rPr>
      </w:pPr>
      <w:r>
        <w:rPr>
          <w:rFonts w:cstheme="minorHAnsi"/>
          <w:szCs w:val="24"/>
        </w:rPr>
        <w:t xml:space="preserve">Mehr Infos zur neuen </w:t>
      </w:r>
      <w:r w:rsidR="000A2394">
        <w:rPr>
          <w:rFonts w:cstheme="minorHAnsi"/>
          <w:szCs w:val="24"/>
        </w:rPr>
        <w:t>Quadro Generation</w:t>
      </w:r>
      <w:r>
        <w:rPr>
          <w:rFonts w:cstheme="minorHAnsi"/>
          <w:szCs w:val="24"/>
        </w:rPr>
        <w:t xml:space="preserve"> unter: </w:t>
      </w:r>
      <w:hyperlink r:id="rId8" w:history="1">
        <w:r w:rsidR="009C0754" w:rsidRPr="00982EC0">
          <w:rPr>
            <w:rStyle w:val="Hyperlink"/>
            <w:rFonts w:cstheme="minorHAnsi"/>
            <w:szCs w:val="24"/>
          </w:rPr>
          <w:t>https://www.hettich.com/short/0kasir7</w:t>
        </w:r>
      </w:hyperlink>
    </w:p>
    <w:p w14:paraId="23B515A4" w14:textId="77777777" w:rsidR="009C0754" w:rsidRDefault="009C0754" w:rsidP="00597728">
      <w:pPr>
        <w:spacing w:line="360" w:lineRule="auto"/>
        <w:rPr>
          <w:rFonts w:cstheme="minorHAnsi"/>
          <w:szCs w:val="24"/>
        </w:rPr>
      </w:pPr>
    </w:p>
    <w:p w14:paraId="768CD6BB" w14:textId="77777777" w:rsidR="00597728" w:rsidRDefault="00597728" w:rsidP="00597728">
      <w:pPr>
        <w:spacing w:line="360" w:lineRule="auto"/>
        <w:rPr>
          <w:rFonts w:cs="Arial"/>
          <w:color w:val="auto"/>
          <w:lang w:val="sv-SE" w:eastAsia="sv-SE"/>
        </w:rPr>
      </w:pPr>
      <w:r w:rsidRPr="007C1F57">
        <w:rPr>
          <w:rFonts w:cs="Arial"/>
          <w:color w:val="auto"/>
          <w:lang w:val="sv-SE" w:eastAsia="sv-SE"/>
        </w:rPr>
        <w:t xml:space="preserve">Folgendes Bildmaterial steht auf </w:t>
      </w:r>
      <w:r w:rsidRPr="007C1F57">
        <w:rPr>
          <w:rFonts w:cs="Arial"/>
          <w:b/>
          <w:color w:val="auto"/>
          <w:lang w:val="sv-SE" w:eastAsia="sv-SE"/>
        </w:rPr>
        <w:t>www.hettich.com</w:t>
      </w:r>
      <w:r w:rsidRPr="007C1F57">
        <w:rPr>
          <w:rFonts w:cs="Arial"/>
          <w:color w:val="auto"/>
          <w:lang w:val="sv-SE" w:eastAsia="sv-SE"/>
        </w:rPr>
        <w:t xml:space="preserve"> zum Download bereit:</w:t>
      </w:r>
    </w:p>
    <w:p w14:paraId="1416C56A" w14:textId="77777777" w:rsidR="00597728" w:rsidRPr="007C1F57" w:rsidRDefault="00597728" w:rsidP="00597728">
      <w:pPr>
        <w:spacing w:line="360" w:lineRule="auto"/>
        <w:rPr>
          <w:rFonts w:cs="Arial"/>
          <w:color w:val="auto"/>
          <w:lang w:val="sv-SE" w:eastAsia="sv-SE"/>
        </w:rPr>
      </w:pPr>
    </w:p>
    <w:p w14:paraId="48A02230" w14:textId="77777777" w:rsidR="00597728" w:rsidRPr="00A96002" w:rsidRDefault="00597728" w:rsidP="00597728">
      <w:pPr>
        <w:spacing w:line="360" w:lineRule="auto"/>
        <w:rPr>
          <w:rFonts w:cs="Arial"/>
          <w:b/>
          <w:lang w:val="sv-SE" w:eastAsia="sv-SE"/>
        </w:rPr>
      </w:pPr>
      <w:r w:rsidRPr="00A96002">
        <w:rPr>
          <w:rFonts w:cs="Arial"/>
          <w:b/>
          <w:lang w:val="sv-SE" w:eastAsia="sv-SE"/>
        </w:rPr>
        <w:t>Abbildung</w:t>
      </w:r>
      <w:r>
        <w:rPr>
          <w:rFonts w:cs="Arial"/>
          <w:b/>
          <w:lang w:val="sv-SE" w:eastAsia="sv-SE"/>
        </w:rPr>
        <w:t>en</w:t>
      </w:r>
    </w:p>
    <w:p w14:paraId="424C6B7F" w14:textId="77777777" w:rsidR="00597728" w:rsidRDefault="00597728" w:rsidP="00597728">
      <w:pPr>
        <w:spacing w:line="360" w:lineRule="auto"/>
        <w:rPr>
          <w:rFonts w:cs="Arial"/>
          <w:b/>
          <w:lang w:val="sv-SE" w:eastAsia="sv-SE"/>
        </w:rPr>
      </w:pPr>
      <w:r w:rsidRPr="00A96002">
        <w:rPr>
          <w:rFonts w:cs="Arial"/>
          <w:b/>
          <w:lang w:val="sv-SE" w:eastAsia="sv-SE"/>
        </w:rPr>
        <w:t>Bildunterschrift</w:t>
      </w:r>
      <w:r>
        <w:rPr>
          <w:rFonts w:cs="Arial"/>
          <w:b/>
          <w:lang w:val="sv-SE" w:eastAsia="sv-SE"/>
        </w:rPr>
        <w:t>en</w:t>
      </w:r>
    </w:p>
    <w:p w14:paraId="300DAED1" w14:textId="3EA2D4EC" w:rsidR="00597728" w:rsidRDefault="00841F50" w:rsidP="00597728">
      <w:pPr>
        <w:autoSpaceDE w:val="0"/>
        <w:autoSpaceDN w:val="0"/>
        <w:adjustRightInd w:val="0"/>
        <w:rPr>
          <w:rFonts w:cs="Arial"/>
          <w:noProof/>
          <w:color w:val="auto"/>
          <w:sz w:val="22"/>
          <w:szCs w:val="22"/>
        </w:rPr>
      </w:pPr>
      <w:r w:rsidRPr="00841F50">
        <w:t xml:space="preserve"> </w:t>
      </w:r>
      <w:r>
        <w:rPr>
          <w:noProof/>
        </w:rPr>
        <w:drawing>
          <wp:inline distT="0" distB="0" distL="0" distR="0" wp14:anchorId="43617BA2" wp14:editId="15ECBED5">
            <wp:extent cx="2380804" cy="1684049"/>
            <wp:effectExtent l="0" t="0" r="635" b="0"/>
            <wp:docPr id="1813663738" name="Grafik 6" descr="Ein Bild, das Mobiliar, Design,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63738" name="Grafik 6" descr="Ein Bild, das Mobiliar, Design, Im Haus,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8329" cy="1689371"/>
                    </a:xfrm>
                    <a:prstGeom prst="rect">
                      <a:avLst/>
                    </a:prstGeom>
                    <a:noFill/>
                    <a:ln>
                      <a:noFill/>
                    </a:ln>
                  </pic:spPr>
                </pic:pic>
              </a:graphicData>
            </a:graphic>
          </wp:inline>
        </w:drawing>
      </w:r>
    </w:p>
    <w:p w14:paraId="17F8625E" w14:textId="5361E111" w:rsidR="00597728" w:rsidRPr="00923EF2" w:rsidRDefault="00597728" w:rsidP="00597728">
      <w:pPr>
        <w:autoSpaceDE w:val="0"/>
        <w:autoSpaceDN w:val="0"/>
        <w:adjustRightInd w:val="0"/>
        <w:rPr>
          <w:rFonts w:cs="Arial"/>
          <w:b/>
          <w:bCs/>
          <w:noProof/>
          <w:color w:val="auto"/>
          <w:sz w:val="22"/>
          <w:szCs w:val="22"/>
        </w:rPr>
      </w:pPr>
      <w:r>
        <w:rPr>
          <w:rFonts w:cs="Arial"/>
          <w:b/>
          <w:bCs/>
          <w:noProof/>
          <w:color w:val="auto"/>
          <w:sz w:val="22"/>
          <w:szCs w:val="22"/>
        </w:rPr>
        <w:t>P</w:t>
      </w:r>
      <w:r w:rsidR="00C336AB">
        <w:rPr>
          <w:rFonts w:cs="Arial"/>
          <w:b/>
          <w:bCs/>
          <w:noProof/>
          <w:color w:val="auto"/>
          <w:sz w:val="22"/>
          <w:szCs w:val="22"/>
        </w:rPr>
        <w:t>100</w:t>
      </w:r>
      <w:r w:rsidRPr="00923EF2">
        <w:rPr>
          <w:rFonts w:cs="Arial"/>
          <w:b/>
          <w:bCs/>
          <w:noProof/>
          <w:color w:val="auto"/>
          <w:sz w:val="22"/>
          <w:szCs w:val="22"/>
        </w:rPr>
        <w:t>_a</w:t>
      </w:r>
    </w:p>
    <w:p w14:paraId="2EE26CD7" w14:textId="7FBFE7C1" w:rsidR="00597728" w:rsidRPr="00923EF2" w:rsidRDefault="00597728" w:rsidP="00597728">
      <w:pPr>
        <w:autoSpaceDE w:val="0"/>
        <w:autoSpaceDN w:val="0"/>
        <w:adjustRightInd w:val="0"/>
        <w:rPr>
          <w:rFonts w:cs="Arial"/>
          <w:noProof/>
          <w:color w:val="auto"/>
          <w:sz w:val="22"/>
          <w:szCs w:val="22"/>
        </w:rPr>
      </w:pPr>
      <w:r>
        <w:rPr>
          <w:rFonts w:cs="Arial"/>
          <w:noProof/>
          <w:color w:val="auto"/>
          <w:sz w:val="22"/>
          <w:szCs w:val="22"/>
        </w:rPr>
        <w:t>Die neue</w:t>
      </w:r>
      <w:r w:rsidR="00841F50">
        <w:rPr>
          <w:rFonts w:cs="Arial"/>
          <w:noProof/>
          <w:color w:val="auto"/>
          <w:sz w:val="22"/>
          <w:szCs w:val="22"/>
        </w:rPr>
        <w:t xml:space="preserve"> Führung Quadro 5D für Holzschubkästen bis 30 kg kann problemlos mit der Actro 5D bis 70 kg Belastbarkeit ohne konstrukt</w:t>
      </w:r>
      <w:r w:rsidR="008F22E6">
        <w:rPr>
          <w:rFonts w:cs="Arial"/>
          <w:noProof/>
          <w:color w:val="auto"/>
          <w:sz w:val="22"/>
          <w:szCs w:val="22"/>
        </w:rPr>
        <w:t>i</w:t>
      </w:r>
      <w:r w:rsidR="00841F50">
        <w:rPr>
          <w:rFonts w:cs="Arial"/>
          <w:noProof/>
          <w:color w:val="auto"/>
          <w:sz w:val="22"/>
          <w:szCs w:val="22"/>
        </w:rPr>
        <w:t xml:space="preserve">ve Änderungen kombiniert werden. </w:t>
      </w:r>
      <w:r w:rsidRPr="00412985">
        <w:rPr>
          <w:rFonts w:cstheme="minorHAnsi"/>
          <w:sz w:val="22"/>
          <w:szCs w:val="22"/>
        </w:rPr>
        <w:t>Foto: Hettich</w:t>
      </w:r>
    </w:p>
    <w:p w14:paraId="50F8B6AA" w14:textId="77777777" w:rsidR="00597728" w:rsidRDefault="00597728" w:rsidP="00597728">
      <w:pPr>
        <w:rPr>
          <w:rFonts w:cs="Arial"/>
          <w:color w:val="000000" w:themeColor="text1"/>
          <w:sz w:val="22"/>
          <w:szCs w:val="22"/>
        </w:rPr>
      </w:pPr>
    </w:p>
    <w:p w14:paraId="70847EB5" w14:textId="5229DE23" w:rsidR="00597728" w:rsidRDefault="00C336AB" w:rsidP="00597728">
      <w:pPr>
        <w:rPr>
          <w:rFonts w:cs="Arial"/>
          <w:color w:val="000000" w:themeColor="text1"/>
          <w:sz w:val="22"/>
          <w:szCs w:val="22"/>
        </w:rPr>
      </w:pPr>
      <w:r>
        <w:rPr>
          <w:noProof/>
        </w:rPr>
        <w:drawing>
          <wp:inline distT="0" distB="0" distL="0" distR="0" wp14:anchorId="68F23B16" wp14:editId="66B3AC7A">
            <wp:extent cx="840259" cy="594352"/>
            <wp:effectExtent l="0" t="0" r="0" b="0"/>
            <wp:docPr id="1508475001" name="Grafik 1" descr="Ein Bild, das Person, Nagel, Büroausstatt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75001" name="Grafik 1" descr="Ein Bild, das Person, Nagel, Büroausstattung,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241" cy="605657"/>
                    </a:xfrm>
                    <a:prstGeom prst="rect">
                      <a:avLst/>
                    </a:prstGeom>
                    <a:noFill/>
                    <a:ln>
                      <a:noFill/>
                    </a:ln>
                  </pic:spPr>
                </pic:pic>
              </a:graphicData>
            </a:graphic>
          </wp:inline>
        </w:drawing>
      </w:r>
      <w:r w:rsidRPr="00C336AB">
        <w:t xml:space="preserve"> </w:t>
      </w:r>
      <w:r>
        <w:rPr>
          <w:noProof/>
        </w:rPr>
        <w:drawing>
          <wp:inline distT="0" distB="0" distL="0" distR="0" wp14:anchorId="34216741" wp14:editId="7AB757E4">
            <wp:extent cx="838480" cy="593093"/>
            <wp:effectExtent l="0" t="0" r="0" b="0"/>
            <wp:docPr id="2130150536" name="Grafik 2" descr="Ein Bild, das Person, Nagel, Im Hau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0536" name="Grafik 2" descr="Ein Bild, das Person, Nagel, Im Haus, Desig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876727" cy="620147"/>
                    </a:xfrm>
                    <a:prstGeom prst="rect">
                      <a:avLst/>
                    </a:prstGeom>
                    <a:noFill/>
                    <a:ln>
                      <a:noFill/>
                    </a:ln>
                  </pic:spPr>
                </pic:pic>
              </a:graphicData>
            </a:graphic>
          </wp:inline>
        </w:drawing>
      </w:r>
      <w:r>
        <w:rPr>
          <w:rFonts w:cs="Arial"/>
          <w:noProof/>
          <w:color w:val="000000" w:themeColor="text1"/>
          <w:sz w:val="22"/>
          <w:szCs w:val="22"/>
        </w:rPr>
        <w:t xml:space="preserve"> </w:t>
      </w:r>
      <w:r>
        <w:rPr>
          <w:noProof/>
        </w:rPr>
        <w:drawing>
          <wp:inline distT="0" distB="0" distL="0" distR="0" wp14:anchorId="4CF517D9" wp14:editId="2CAA8FCE">
            <wp:extent cx="864973" cy="611833"/>
            <wp:effectExtent l="0" t="0" r="0" b="0"/>
            <wp:docPr id="1789797603" name="Grafik 3" descr="Ein Bild, das Nagel, Türgriff, Gebäu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97603" name="Grafik 3" descr="Ein Bild, das Nagel, Türgriff, Gebäude, Perso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40" cy="628927"/>
                    </a:xfrm>
                    <a:prstGeom prst="rect">
                      <a:avLst/>
                    </a:prstGeom>
                    <a:noFill/>
                    <a:ln>
                      <a:noFill/>
                    </a:ln>
                  </pic:spPr>
                </pic:pic>
              </a:graphicData>
            </a:graphic>
          </wp:inline>
        </w:drawing>
      </w:r>
      <w:r>
        <w:rPr>
          <w:rFonts w:cs="Arial"/>
          <w:noProof/>
          <w:color w:val="000000" w:themeColor="text1"/>
          <w:sz w:val="22"/>
          <w:szCs w:val="22"/>
        </w:rPr>
        <w:t xml:space="preserve"> </w:t>
      </w:r>
      <w:r w:rsidR="00841F50">
        <w:rPr>
          <w:noProof/>
        </w:rPr>
        <w:drawing>
          <wp:inline distT="0" distB="0" distL="0" distR="0" wp14:anchorId="7ED723F5" wp14:editId="334860D3">
            <wp:extent cx="863478" cy="610777"/>
            <wp:effectExtent l="0" t="0" r="0" b="0"/>
            <wp:docPr id="120864890" name="Grafik 4"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4890" name="Grafik 4" descr="Ein Bild, das Person, Nagel, Im Haus,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637" cy="627159"/>
                    </a:xfrm>
                    <a:prstGeom prst="rect">
                      <a:avLst/>
                    </a:prstGeom>
                    <a:noFill/>
                    <a:ln>
                      <a:noFill/>
                    </a:ln>
                  </pic:spPr>
                </pic:pic>
              </a:graphicData>
            </a:graphic>
          </wp:inline>
        </w:drawing>
      </w:r>
      <w:r w:rsidR="00841F50">
        <w:rPr>
          <w:noProof/>
        </w:rPr>
        <w:t xml:space="preserve"> </w:t>
      </w:r>
      <w:r w:rsidR="00841F50" w:rsidRPr="00841F50">
        <w:t xml:space="preserve"> </w:t>
      </w:r>
      <w:r w:rsidR="00841F50">
        <w:rPr>
          <w:noProof/>
        </w:rPr>
        <w:drawing>
          <wp:inline distT="0" distB="0" distL="0" distR="0" wp14:anchorId="72954C58" wp14:editId="4B87C975">
            <wp:extent cx="864973" cy="611834"/>
            <wp:effectExtent l="0" t="0" r="0" b="0"/>
            <wp:docPr id="1758086159" name="Grafik 5"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86159" name="Grafik 5" descr="Ein Bild, das Person, Nagel, Im Haus, Wa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271" cy="624070"/>
                    </a:xfrm>
                    <a:prstGeom prst="rect">
                      <a:avLst/>
                    </a:prstGeom>
                    <a:noFill/>
                    <a:ln>
                      <a:noFill/>
                    </a:ln>
                  </pic:spPr>
                </pic:pic>
              </a:graphicData>
            </a:graphic>
          </wp:inline>
        </w:drawing>
      </w:r>
    </w:p>
    <w:p w14:paraId="25FDD5A0" w14:textId="628F9A2D" w:rsidR="00597728" w:rsidRPr="00923EF2" w:rsidRDefault="00597728" w:rsidP="00597728">
      <w:pPr>
        <w:autoSpaceDE w:val="0"/>
        <w:autoSpaceDN w:val="0"/>
        <w:adjustRightInd w:val="0"/>
        <w:rPr>
          <w:rFonts w:cs="Arial"/>
          <w:b/>
          <w:bCs/>
          <w:noProof/>
          <w:color w:val="auto"/>
          <w:sz w:val="22"/>
          <w:szCs w:val="22"/>
        </w:rPr>
      </w:pPr>
      <w:r>
        <w:rPr>
          <w:rFonts w:cs="Arial"/>
          <w:b/>
          <w:bCs/>
          <w:noProof/>
          <w:color w:val="auto"/>
          <w:sz w:val="22"/>
          <w:szCs w:val="22"/>
        </w:rPr>
        <w:t>P</w:t>
      </w:r>
      <w:r w:rsidR="00C336AB">
        <w:rPr>
          <w:rFonts w:cs="Arial"/>
          <w:b/>
          <w:bCs/>
          <w:noProof/>
          <w:color w:val="auto"/>
          <w:sz w:val="22"/>
          <w:szCs w:val="22"/>
        </w:rPr>
        <w:t>100</w:t>
      </w:r>
      <w:r>
        <w:rPr>
          <w:rFonts w:cs="Arial"/>
          <w:b/>
          <w:bCs/>
          <w:noProof/>
          <w:color w:val="auto"/>
          <w:sz w:val="22"/>
          <w:szCs w:val="22"/>
        </w:rPr>
        <w:t>_b</w:t>
      </w:r>
      <w:r w:rsidRPr="00923EF2">
        <w:rPr>
          <w:rFonts w:cs="Arial"/>
          <w:b/>
          <w:bCs/>
          <w:noProof/>
          <w:color w:val="auto"/>
          <w:sz w:val="22"/>
          <w:szCs w:val="22"/>
        </w:rPr>
        <w:t xml:space="preserve">, </w:t>
      </w:r>
      <w:r>
        <w:rPr>
          <w:rFonts w:cs="Arial"/>
          <w:b/>
          <w:bCs/>
          <w:noProof/>
          <w:color w:val="auto"/>
          <w:sz w:val="22"/>
          <w:szCs w:val="22"/>
        </w:rPr>
        <w:t>P</w:t>
      </w:r>
      <w:r w:rsidR="00C336AB">
        <w:rPr>
          <w:rFonts w:cs="Arial"/>
          <w:b/>
          <w:bCs/>
          <w:noProof/>
          <w:color w:val="auto"/>
          <w:sz w:val="22"/>
          <w:szCs w:val="22"/>
        </w:rPr>
        <w:t>100</w:t>
      </w:r>
      <w:r w:rsidRPr="00923EF2">
        <w:rPr>
          <w:rFonts w:cs="Arial"/>
          <w:b/>
          <w:bCs/>
          <w:noProof/>
          <w:color w:val="auto"/>
          <w:sz w:val="22"/>
          <w:szCs w:val="22"/>
        </w:rPr>
        <w:t xml:space="preserve">_c, </w:t>
      </w:r>
      <w:r>
        <w:rPr>
          <w:rFonts w:cs="Arial"/>
          <w:b/>
          <w:bCs/>
          <w:noProof/>
          <w:color w:val="auto"/>
          <w:sz w:val="22"/>
          <w:szCs w:val="22"/>
        </w:rPr>
        <w:t>P</w:t>
      </w:r>
      <w:r w:rsidR="00C336AB">
        <w:rPr>
          <w:rFonts w:cs="Arial"/>
          <w:b/>
          <w:bCs/>
          <w:noProof/>
          <w:color w:val="auto"/>
          <w:sz w:val="22"/>
          <w:szCs w:val="22"/>
        </w:rPr>
        <w:t>100</w:t>
      </w:r>
      <w:r w:rsidRPr="00923EF2">
        <w:rPr>
          <w:rFonts w:cs="Arial"/>
          <w:b/>
          <w:bCs/>
          <w:noProof/>
          <w:color w:val="auto"/>
          <w:sz w:val="22"/>
          <w:szCs w:val="22"/>
        </w:rPr>
        <w:t xml:space="preserve">_d, </w:t>
      </w:r>
      <w:r>
        <w:rPr>
          <w:rFonts w:cs="Arial"/>
          <w:b/>
          <w:bCs/>
          <w:noProof/>
          <w:color w:val="auto"/>
          <w:sz w:val="22"/>
          <w:szCs w:val="22"/>
        </w:rPr>
        <w:t>P</w:t>
      </w:r>
      <w:r w:rsidR="00C336AB">
        <w:rPr>
          <w:rFonts w:cs="Arial"/>
          <w:b/>
          <w:bCs/>
          <w:noProof/>
          <w:color w:val="auto"/>
          <w:sz w:val="22"/>
          <w:szCs w:val="22"/>
        </w:rPr>
        <w:t>100</w:t>
      </w:r>
      <w:r w:rsidRPr="00923EF2">
        <w:rPr>
          <w:rFonts w:cs="Arial"/>
          <w:b/>
          <w:bCs/>
          <w:noProof/>
          <w:color w:val="auto"/>
          <w:sz w:val="22"/>
          <w:szCs w:val="22"/>
        </w:rPr>
        <w:t xml:space="preserve">_e, </w:t>
      </w:r>
      <w:r>
        <w:rPr>
          <w:rFonts w:cs="Arial"/>
          <w:b/>
          <w:bCs/>
          <w:noProof/>
          <w:color w:val="auto"/>
          <w:sz w:val="22"/>
          <w:szCs w:val="22"/>
        </w:rPr>
        <w:t>P</w:t>
      </w:r>
      <w:r w:rsidR="00C336AB">
        <w:rPr>
          <w:rFonts w:cs="Arial"/>
          <w:b/>
          <w:bCs/>
          <w:noProof/>
          <w:color w:val="auto"/>
          <w:sz w:val="22"/>
          <w:szCs w:val="22"/>
        </w:rPr>
        <w:t>100</w:t>
      </w:r>
      <w:r w:rsidRPr="00923EF2">
        <w:rPr>
          <w:rFonts w:cs="Arial"/>
          <w:b/>
          <w:bCs/>
          <w:noProof/>
          <w:color w:val="auto"/>
          <w:sz w:val="22"/>
          <w:szCs w:val="22"/>
        </w:rPr>
        <w:t>_f</w:t>
      </w:r>
    </w:p>
    <w:p w14:paraId="15F915F2" w14:textId="29FF7C2B" w:rsidR="00597728" w:rsidRDefault="00597728" w:rsidP="00597728">
      <w:pPr>
        <w:autoSpaceDE w:val="0"/>
        <w:autoSpaceDN w:val="0"/>
        <w:adjustRightInd w:val="0"/>
        <w:rPr>
          <w:rFonts w:cs="Arial"/>
          <w:bCs/>
          <w:sz w:val="22"/>
          <w:szCs w:val="22"/>
          <w:lang w:val="sv-SE" w:eastAsia="sv-SE"/>
        </w:rPr>
      </w:pPr>
      <w:r>
        <w:rPr>
          <w:rFonts w:cs="Arial"/>
          <w:noProof/>
          <w:color w:val="auto"/>
          <w:sz w:val="22"/>
          <w:szCs w:val="22"/>
        </w:rPr>
        <w:t xml:space="preserve">V.l.n.r: </w:t>
      </w:r>
      <w:r w:rsidR="00C336AB">
        <w:rPr>
          <w:rFonts w:cs="Arial"/>
          <w:noProof/>
          <w:color w:val="auto"/>
          <w:sz w:val="22"/>
          <w:szCs w:val="22"/>
        </w:rPr>
        <w:t xml:space="preserve">Die neue Quadro-Generation bietet 5-fachen Verstellkomfort für eine äußerst präzise Blendeneinstellung: </w:t>
      </w:r>
      <w:r w:rsidR="00C336AB" w:rsidRPr="00C336AB">
        <w:rPr>
          <w:sz w:val="22"/>
          <w:szCs w:val="22"/>
        </w:rPr>
        <w:t>H</w:t>
      </w:r>
      <w:r w:rsidR="00C336AB" w:rsidRPr="00C336AB">
        <w:rPr>
          <w:rFonts w:cstheme="minorHAnsi"/>
          <w:sz w:val="22"/>
          <w:szCs w:val="22"/>
        </w:rPr>
        <w:t>öhe, Seite, Tiefe sowie Neigung und Radius</w:t>
      </w:r>
      <w:r w:rsidR="00C336AB">
        <w:rPr>
          <w:rFonts w:cs="Arial"/>
          <w:color w:val="000000" w:themeColor="text1"/>
          <w:sz w:val="22"/>
          <w:szCs w:val="22"/>
        </w:rPr>
        <w:t xml:space="preserve"> können int</w:t>
      </w:r>
      <w:r>
        <w:rPr>
          <w:rFonts w:cs="Arial"/>
          <w:color w:val="000000" w:themeColor="text1"/>
          <w:sz w:val="22"/>
          <w:szCs w:val="22"/>
        </w:rPr>
        <w:t xml:space="preserve">uitiv </w:t>
      </w:r>
      <w:r w:rsidR="00C336AB">
        <w:rPr>
          <w:rFonts w:cs="Arial"/>
          <w:color w:val="000000" w:themeColor="text1"/>
          <w:sz w:val="22"/>
          <w:szCs w:val="22"/>
        </w:rPr>
        <w:t>und werkzeuglos eingestellt werden</w:t>
      </w:r>
      <w:r>
        <w:rPr>
          <w:rFonts w:cs="Arial"/>
          <w:color w:val="000000" w:themeColor="text1"/>
          <w:sz w:val="22"/>
          <w:szCs w:val="22"/>
        </w:rPr>
        <w:t xml:space="preserve">. </w:t>
      </w:r>
      <w:r w:rsidRPr="003F7B04">
        <w:rPr>
          <w:rFonts w:cs="Arial"/>
          <w:bCs/>
          <w:sz w:val="22"/>
          <w:szCs w:val="22"/>
          <w:lang w:val="sv-SE" w:eastAsia="sv-SE"/>
        </w:rPr>
        <w:t>Foto</w:t>
      </w:r>
      <w:r>
        <w:rPr>
          <w:rFonts w:cs="Arial"/>
          <w:bCs/>
          <w:sz w:val="22"/>
          <w:szCs w:val="22"/>
          <w:lang w:val="sv-SE" w:eastAsia="sv-SE"/>
        </w:rPr>
        <w:t>s</w:t>
      </w:r>
      <w:r w:rsidRPr="003F7B04">
        <w:rPr>
          <w:rFonts w:cs="Arial"/>
          <w:bCs/>
          <w:sz w:val="22"/>
          <w:szCs w:val="22"/>
          <w:lang w:val="sv-SE" w:eastAsia="sv-SE"/>
        </w:rPr>
        <w:t>: Hettich</w:t>
      </w:r>
    </w:p>
    <w:p w14:paraId="18F6246D" w14:textId="77777777" w:rsidR="00597728" w:rsidRDefault="00597728" w:rsidP="00597728">
      <w:pPr>
        <w:widowControl w:val="0"/>
        <w:suppressAutoHyphens/>
        <w:spacing w:line="360" w:lineRule="auto"/>
        <w:rPr>
          <w:rFonts w:cs="Arial"/>
          <w:b/>
          <w:szCs w:val="24"/>
          <w:lang w:val="sv-SE" w:eastAsia="sv-SE"/>
        </w:rPr>
      </w:pPr>
    </w:p>
    <w:p w14:paraId="35E01881" w14:textId="77777777" w:rsidR="00597728" w:rsidRPr="00507BBA" w:rsidRDefault="00597728" w:rsidP="00597728">
      <w:pPr>
        <w:widowControl w:val="0"/>
        <w:suppressAutoHyphens/>
        <w:rPr>
          <w:rFonts w:cs="Arial"/>
          <w:sz w:val="22"/>
          <w:szCs w:val="22"/>
        </w:rPr>
      </w:pPr>
    </w:p>
    <w:bookmarkEnd w:id="0"/>
    <w:p w14:paraId="7118DB76" w14:textId="77777777" w:rsidR="00597728" w:rsidRDefault="00597728" w:rsidP="00597728">
      <w:pPr>
        <w:rPr>
          <w:rFonts w:cs="Arial"/>
          <w:b/>
          <w:color w:val="000000" w:themeColor="text1"/>
          <w:sz w:val="22"/>
          <w:szCs w:val="22"/>
        </w:rPr>
      </w:pPr>
    </w:p>
    <w:p w14:paraId="411826B9" w14:textId="77777777" w:rsidR="005B07E2" w:rsidRPr="009F17CE" w:rsidRDefault="005B07E2" w:rsidP="005B07E2">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569252A9" w14:textId="77777777" w:rsidR="005B07E2" w:rsidRPr="001A64E9" w:rsidRDefault="005B07E2" w:rsidP="005B07E2">
      <w:pPr>
        <w:suppressAutoHyphens/>
        <w:rPr>
          <w:rFonts w:cs="Arial"/>
          <w:color w:val="000000" w:themeColor="text1"/>
          <w:sz w:val="20"/>
          <w:szCs w:val="18"/>
        </w:rPr>
      </w:pPr>
      <w:r w:rsidRPr="006955B3">
        <w:rPr>
          <w:rFonts w:cs="Arial"/>
          <w:color w:val="000000" w:themeColor="text1"/>
          <w:sz w:val="20"/>
          <w:szCs w:val="18"/>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w:t>
      </w:r>
      <w:r w:rsidRPr="006955B3">
        <w:rPr>
          <w:rFonts w:cs="Arial"/>
          <w:color w:val="000000" w:themeColor="text1"/>
          <w:sz w:val="20"/>
          <w:szCs w:val="18"/>
        </w:rPr>
        <w:lastRenderedPageBreak/>
        <w:t>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278B5EB4" w14:textId="77777777" w:rsidR="00597728" w:rsidRPr="00901326" w:rsidRDefault="00597728" w:rsidP="00597728">
      <w:pPr>
        <w:suppressAutoHyphens/>
        <w:rPr>
          <w:rFonts w:cs="Arial"/>
          <w:color w:val="auto"/>
          <w:sz w:val="22"/>
          <w:szCs w:val="22"/>
        </w:rPr>
      </w:pPr>
    </w:p>
    <w:sectPr w:rsidR="00597728" w:rsidRPr="00901326" w:rsidSect="00206324">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92BB0" w14:textId="77777777" w:rsidR="004F0756" w:rsidRDefault="004F07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2E17DFCA" w:rsidR="006F175E" w:rsidRDefault="00DA02B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722C93A">
              <wp:simplePos x="0" y="0"/>
              <wp:positionH relativeFrom="column">
                <wp:posOffset>4601210</wp:posOffset>
              </wp:positionH>
              <wp:positionV relativeFrom="paragraph">
                <wp:posOffset>-3639185</wp:posOffset>
              </wp:positionV>
              <wp:extent cx="1828800" cy="28117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1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0B8AB7A2" w:rsidR="003153CC" w:rsidRDefault="00DA02BE" w:rsidP="003153CC">
                          <w:pPr>
                            <w:rPr>
                              <w:rFonts w:ascii="Agfa Rotis Sans Serif" w:hAnsi="Agfa Rotis Sans Serif" w:cs="Arial"/>
                              <w:sz w:val="16"/>
                              <w:szCs w:val="16"/>
                              <w:lang w:val="sv-SE"/>
                            </w:rPr>
                          </w:pPr>
                          <w:r>
                            <w:rPr>
                              <w:rFonts w:ascii="Agfa Rotis Sans Serif" w:hAnsi="Agfa Rotis Sans Serif" w:cs="Arial"/>
                              <w:sz w:val="16"/>
                              <w:szCs w:val="16"/>
                              <w:lang w:val="sv-SE"/>
                            </w:rPr>
                            <w:t>a</w:t>
                          </w:r>
                          <w:r w:rsidRPr="00DA02BE">
                            <w:rPr>
                              <w:rFonts w:ascii="Agfa Rotis Sans Serif" w:hAnsi="Agfa Rotis Sans Serif" w:cs="Arial"/>
                              <w:sz w:val="16"/>
                              <w:szCs w:val="16"/>
                              <w:lang w:val="sv-SE"/>
                            </w:rPr>
                            <w:t>nke.woehler@hettich.com</w:t>
                          </w:r>
                        </w:p>
                        <w:p w14:paraId="7AD954F0" w14:textId="77777777" w:rsidR="00DA02BE" w:rsidRDefault="00DA02BE" w:rsidP="003153CC">
                          <w:pPr>
                            <w:rPr>
                              <w:rFonts w:ascii="Agfa Rotis Sans Serif" w:hAnsi="Agfa Rotis Sans Serif" w:cs="Arial"/>
                              <w:sz w:val="16"/>
                              <w:szCs w:val="16"/>
                              <w:lang w:val="sv-SE"/>
                            </w:rPr>
                          </w:pPr>
                        </w:p>
                        <w:p w14:paraId="77BDFB6A" w14:textId="77777777" w:rsidR="00DA02BE" w:rsidRPr="00165C67" w:rsidRDefault="00DA02BE" w:rsidP="00DA02BE">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4E6315E8" w14:textId="77777777" w:rsidR="00DA02BE" w:rsidRPr="00165C67" w:rsidRDefault="00DA02BE" w:rsidP="00DA02BE">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4A4C3D9F" w14:textId="77777777" w:rsidR="00DA02BE" w:rsidRDefault="00DA02BE" w:rsidP="00DA02BE">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11387CA4" w14:textId="77777777" w:rsidR="00DA02BE" w:rsidRDefault="00DA02BE"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5601748E" w:rsidR="00A50C9A" w:rsidRDefault="00A50C9A" w:rsidP="003153CC">
                          <w:pPr>
                            <w:rPr>
                              <w:rFonts w:ascii="Agfa Rotis Sans Serif Ex Bold" w:hAnsi="Agfa Rotis Sans Serif Ex Bold"/>
                              <w:noProof/>
                              <w:sz w:val="20"/>
                            </w:rPr>
                          </w:pPr>
                        </w:p>
                        <w:p w14:paraId="2E2EEB9B" w14:textId="2781E92B" w:rsidR="003153CC" w:rsidRPr="00165C67" w:rsidRDefault="00A12554" w:rsidP="003153CC">
                          <w:pPr>
                            <w:rPr>
                              <w:rFonts w:ascii="Agfa Rotis Sans Serif" w:hAnsi="Agfa Rotis Sans Serif" w:cs="Arial"/>
                              <w:sz w:val="16"/>
                              <w:szCs w:val="16"/>
                              <w:lang w:val="sv-SE"/>
                            </w:rPr>
                          </w:pPr>
                          <w:r w:rsidRPr="00A50C9A">
                            <w:rPr>
                              <w:rFonts w:ascii="Agfa Rotis Sans Serif Ex Bold" w:hAnsi="Agfa Rotis Sans Serif Ex Bold"/>
                              <w:sz w:val="20"/>
                            </w:rPr>
                            <w:t>PR_</w:t>
                          </w:r>
                          <w:r w:rsidR="00597728">
                            <w:rPr>
                              <w:rFonts w:ascii="Agfa Rotis Sans Serif Ex Bold" w:hAnsi="Agfa Rotis Sans Serif Ex Bold"/>
                              <w:sz w:val="20"/>
                            </w:rPr>
                            <w:t>P</w:t>
                          </w:r>
                          <w:r w:rsidR="009B7EA0">
                            <w:rPr>
                              <w:rFonts w:ascii="Agfa Rotis Sans Serif Ex Bold" w:hAnsi="Agfa Rotis Sans Serif Ex Bold"/>
                              <w:sz w:val="20"/>
                            </w:rPr>
                            <w:t>100</w:t>
                          </w:r>
                          <w:r w:rsidR="00597728">
                            <w:rPr>
                              <w:rFonts w:ascii="Agfa Rotis Sans Serif Ex Bold" w:hAnsi="Agfa Rotis Sans Serif Ex Bold"/>
                              <w:sz w:val="20"/>
                            </w:rPr>
                            <w:t xml:space="preserve">, </w:t>
                          </w:r>
                          <w:r w:rsidR="004F0756">
                            <w:rPr>
                              <w:rFonts w:ascii="Agfa Rotis Sans Serif Ex Bold" w:hAnsi="Agfa Rotis Sans Serif Ex Bold"/>
                              <w:sz w:val="20"/>
                            </w:rPr>
                            <w:t>1</w:t>
                          </w:r>
                          <w:r w:rsidR="009B7EA0">
                            <w:rPr>
                              <w:rFonts w:ascii="Agfa Rotis Sans Serif Ex Bold" w:hAnsi="Agfa Rotis Sans Serif Ex Bold"/>
                              <w:sz w:val="20"/>
                            </w:rPr>
                            <w:t>1</w:t>
                          </w:r>
                          <w:r w:rsidR="00597728">
                            <w:rPr>
                              <w:rFonts w:ascii="Agfa Rotis Sans Serif Ex Bold" w:hAnsi="Agfa Rotis Sans Serif Ex Bold"/>
                              <w:sz w:val="20"/>
                            </w:rPr>
                            <w:t>.202</w:t>
                          </w:r>
                          <w:r w:rsidR="009B7EA0">
                            <w:rPr>
                              <w:rFonts w:ascii="Agfa Rotis Sans Serif Ex Bold" w:hAnsi="Agfa Rotis Sans Serif Ex Bold"/>
                              <w:sz w:val="20"/>
                            </w:rPr>
                            <w:t>4</w:t>
                          </w:r>
                          <w:r w:rsidR="00206324">
                            <w:rPr>
                              <w:rFonts w:ascii="Agfa Rotis Sans Serif Ex Bold" w:hAnsi="Agfa Rotis Sans Serif Ex Bold"/>
                              <w:sz w:val="20"/>
                            </w:rPr>
                            <w:br/>
                          </w:r>
                          <w:r w:rsidR="00206324">
                            <w:rPr>
                              <w:rFonts w:ascii="Agfa Rotis Sans Serif Ex Bold" w:hAnsi="Agfa Rotis Sans Serif Ex Bold"/>
                              <w:sz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2.3pt;margin-top:-286.55pt;width:2in;height:2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0B8AB7A2" w:rsidR="003153CC" w:rsidRDefault="00DA02BE" w:rsidP="003153CC">
                    <w:pPr>
                      <w:rPr>
                        <w:rFonts w:ascii="Agfa Rotis Sans Serif" w:hAnsi="Agfa Rotis Sans Serif" w:cs="Arial"/>
                        <w:sz w:val="16"/>
                        <w:szCs w:val="16"/>
                        <w:lang w:val="sv-SE"/>
                      </w:rPr>
                    </w:pPr>
                    <w:r>
                      <w:rPr>
                        <w:rFonts w:ascii="Agfa Rotis Sans Serif" w:hAnsi="Agfa Rotis Sans Serif" w:cs="Arial"/>
                        <w:sz w:val="16"/>
                        <w:szCs w:val="16"/>
                        <w:lang w:val="sv-SE"/>
                      </w:rPr>
                      <w:t>a</w:t>
                    </w:r>
                    <w:r w:rsidRPr="00DA02BE">
                      <w:rPr>
                        <w:rFonts w:ascii="Agfa Rotis Sans Serif" w:hAnsi="Agfa Rotis Sans Serif" w:cs="Arial"/>
                        <w:sz w:val="16"/>
                        <w:szCs w:val="16"/>
                        <w:lang w:val="sv-SE"/>
                      </w:rPr>
                      <w:t>nke.woehler@hettich.com</w:t>
                    </w:r>
                  </w:p>
                  <w:p w14:paraId="7AD954F0" w14:textId="77777777" w:rsidR="00DA02BE" w:rsidRDefault="00DA02BE" w:rsidP="003153CC">
                    <w:pPr>
                      <w:rPr>
                        <w:rFonts w:ascii="Agfa Rotis Sans Serif" w:hAnsi="Agfa Rotis Sans Serif" w:cs="Arial"/>
                        <w:sz w:val="16"/>
                        <w:szCs w:val="16"/>
                        <w:lang w:val="sv-SE"/>
                      </w:rPr>
                    </w:pPr>
                  </w:p>
                  <w:p w14:paraId="77BDFB6A" w14:textId="77777777" w:rsidR="00DA02BE" w:rsidRPr="00165C67" w:rsidRDefault="00DA02BE" w:rsidP="00DA02BE">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4E6315E8" w14:textId="77777777" w:rsidR="00DA02BE" w:rsidRPr="00165C67" w:rsidRDefault="00DA02BE" w:rsidP="00DA02BE">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4A4C3D9F" w14:textId="77777777" w:rsidR="00DA02BE" w:rsidRDefault="00DA02BE" w:rsidP="00DA02BE">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11387CA4" w14:textId="77777777" w:rsidR="00DA02BE" w:rsidRDefault="00DA02BE"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5601748E" w:rsidR="00A50C9A" w:rsidRDefault="00A50C9A" w:rsidP="003153CC">
                    <w:pPr>
                      <w:rPr>
                        <w:rFonts w:ascii="Agfa Rotis Sans Serif Ex Bold" w:hAnsi="Agfa Rotis Sans Serif Ex Bold"/>
                        <w:noProof/>
                        <w:sz w:val="20"/>
                      </w:rPr>
                    </w:pPr>
                  </w:p>
                  <w:p w14:paraId="2E2EEB9B" w14:textId="2781E92B" w:rsidR="003153CC" w:rsidRPr="00165C67" w:rsidRDefault="00A12554" w:rsidP="003153CC">
                    <w:pPr>
                      <w:rPr>
                        <w:rFonts w:ascii="Agfa Rotis Sans Serif" w:hAnsi="Agfa Rotis Sans Serif" w:cs="Arial"/>
                        <w:sz w:val="16"/>
                        <w:szCs w:val="16"/>
                        <w:lang w:val="sv-SE"/>
                      </w:rPr>
                    </w:pPr>
                    <w:r w:rsidRPr="00A50C9A">
                      <w:rPr>
                        <w:rFonts w:ascii="Agfa Rotis Sans Serif Ex Bold" w:hAnsi="Agfa Rotis Sans Serif Ex Bold"/>
                        <w:sz w:val="20"/>
                      </w:rPr>
                      <w:t>PR_</w:t>
                    </w:r>
                    <w:r w:rsidR="00597728">
                      <w:rPr>
                        <w:rFonts w:ascii="Agfa Rotis Sans Serif Ex Bold" w:hAnsi="Agfa Rotis Sans Serif Ex Bold"/>
                        <w:sz w:val="20"/>
                      </w:rPr>
                      <w:t>P</w:t>
                    </w:r>
                    <w:r w:rsidR="009B7EA0">
                      <w:rPr>
                        <w:rFonts w:ascii="Agfa Rotis Sans Serif Ex Bold" w:hAnsi="Agfa Rotis Sans Serif Ex Bold"/>
                        <w:sz w:val="20"/>
                      </w:rPr>
                      <w:t>100</w:t>
                    </w:r>
                    <w:r w:rsidR="00597728">
                      <w:rPr>
                        <w:rFonts w:ascii="Agfa Rotis Sans Serif Ex Bold" w:hAnsi="Agfa Rotis Sans Serif Ex Bold"/>
                        <w:sz w:val="20"/>
                      </w:rPr>
                      <w:t xml:space="preserve">, </w:t>
                    </w:r>
                    <w:r w:rsidR="004F0756">
                      <w:rPr>
                        <w:rFonts w:ascii="Agfa Rotis Sans Serif Ex Bold" w:hAnsi="Agfa Rotis Sans Serif Ex Bold"/>
                        <w:sz w:val="20"/>
                      </w:rPr>
                      <w:t>1</w:t>
                    </w:r>
                    <w:r w:rsidR="009B7EA0">
                      <w:rPr>
                        <w:rFonts w:ascii="Agfa Rotis Sans Serif Ex Bold" w:hAnsi="Agfa Rotis Sans Serif Ex Bold"/>
                        <w:sz w:val="20"/>
                      </w:rPr>
                      <w:t>1</w:t>
                    </w:r>
                    <w:r w:rsidR="00597728">
                      <w:rPr>
                        <w:rFonts w:ascii="Agfa Rotis Sans Serif Ex Bold" w:hAnsi="Agfa Rotis Sans Serif Ex Bold"/>
                        <w:sz w:val="20"/>
                      </w:rPr>
                      <w:t>.202</w:t>
                    </w:r>
                    <w:r w:rsidR="009B7EA0">
                      <w:rPr>
                        <w:rFonts w:ascii="Agfa Rotis Sans Serif Ex Bold" w:hAnsi="Agfa Rotis Sans Serif Ex Bold"/>
                        <w:sz w:val="20"/>
                      </w:rPr>
                      <w:t>4</w:t>
                    </w:r>
                    <w:r w:rsidR="00206324">
                      <w:rPr>
                        <w:rFonts w:ascii="Agfa Rotis Sans Serif Ex Bold" w:hAnsi="Agfa Rotis Sans Serif Ex Bold"/>
                        <w:sz w:val="20"/>
                      </w:rPr>
                      <w:br/>
                    </w:r>
                    <w:r w:rsidR="00206324">
                      <w:rPr>
                        <w:rFonts w:ascii="Agfa Rotis Sans Serif Ex Bold" w:hAnsi="Agfa Rotis Sans Serif Ex Bold"/>
                        <w:sz w:val="20"/>
                      </w:rPr>
                      <w:br/>
                    </w:r>
                  </w:p>
                </w:txbxContent>
              </v:textbox>
            </v:shape>
          </w:pict>
        </mc:Fallback>
      </mc:AlternateContent>
    </w:r>
    <w:r w:rsidR="00206324" w:rsidRPr="00206324">
      <w:rPr>
        <w:noProof/>
        <w:color w:val="FF0000"/>
      </w:rPr>
      <mc:AlternateContent>
        <mc:Choice Requires="wps">
          <w:drawing>
            <wp:anchor distT="0" distB="0" distL="114300" distR="114300" simplePos="0" relativeHeight="251663360" behindDoc="0" locked="0" layoutInCell="0" allowOverlap="1" wp14:anchorId="3EC75062" wp14:editId="10FAAE36">
              <wp:simplePos x="0" y="0"/>
              <wp:positionH relativeFrom="rightMargin">
                <wp:posOffset>1502352</wp:posOffset>
              </wp:positionH>
              <wp:positionV relativeFrom="margin">
                <wp:align>bottom</wp:align>
              </wp:positionV>
              <wp:extent cx="443346" cy="318655"/>
              <wp:effectExtent l="0" t="0" r="0" b="571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46" cy="31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3EB1E645" w:rsidR="00206324" w:rsidRPr="00206324" w:rsidRDefault="0020632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653AA5" w:rsidRPr="00653AA5">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75062" id="Rechteck 3" o:spid="_x0000_s1027" style="position:absolute;left:0;text-align:left;margin-left:118.3pt;margin-top:0;width:34.9pt;height:25.1pt;z-index:251663360;visibility:visible;mso-wrap-style:square;mso-width-percent:0;mso-height-percent:0;mso-wrap-distance-left:9pt;mso-wrap-distance-top:0;mso-wrap-distance-right:9pt;mso-wrap-distance-bottom:0;mso-position-horizontal:absolute;mso-position-horizontal-relative:right-margin-area;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3EB1E645" w:rsidR="00206324" w:rsidRPr="00206324" w:rsidRDefault="0020632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653AA5" w:rsidRPr="00653AA5">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522B8" w14:textId="77777777" w:rsidR="004F0756" w:rsidRDefault="004F07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0FCD" w14:textId="77777777" w:rsidR="004F0756" w:rsidRDefault="004F07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38AC8868"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4067577">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51D27AB" w:rsidR="006F175E" w:rsidRDefault="00782242" w:rsidP="005F115D">
    <w:pPr>
      <w:pStyle w:val="Kopfzeile"/>
      <w:ind w:left="-1417"/>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36597" w14:textId="77777777" w:rsidR="004F0756" w:rsidRDefault="004F07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7972353">
    <w:abstractNumId w:val="0"/>
  </w:num>
  <w:num w:numId="2" w16cid:durableId="1227911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47E89"/>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394"/>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82B"/>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2135"/>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6324"/>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6E7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7D1"/>
    <w:rsid w:val="00393955"/>
    <w:rsid w:val="00393FE7"/>
    <w:rsid w:val="0039439A"/>
    <w:rsid w:val="00395850"/>
    <w:rsid w:val="00395D78"/>
    <w:rsid w:val="00396774"/>
    <w:rsid w:val="003968AA"/>
    <w:rsid w:val="00397611"/>
    <w:rsid w:val="00397C0E"/>
    <w:rsid w:val="003A051B"/>
    <w:rsid w:val="003A0FB5"/>
    <w:rsid w:val="003A2F1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240"/>
    <w:rsid w:val="003B66BC"/>
    <w:rsid w:val="003B6B8C"/>
    <w:rsid w:val="003B7550"/>
    <w:rsid w:val="003C055F"/>
    <w:rsid w:val="003C0997"/>
    <w:rsid w:val="003C20E5"/>
    <w:rsid w:val="003C2DDF"/>
    <w:rsid w:val="003C4DD6"/>
    <w:rsid w:val="003C57FD"/>
    <w:rsid w:val="003C5D38"/>
    <w:rsid w:val="003C62F9"/>
    <w:rsid w:val="003C6C95"/>
    <w:rsid w:val="003C707D"/>
    <w:rsid w:val="003D05A0"/>
    <w:rsid w:val="003D0BE8"/>
    <w:rsid w:val="003D1CCC"/>
    <w:rsid w:val="003D2076"/>
    <w:rsid w:val="003D2967"/>
    <w:rsid w:val="003D2C40"/>
    <w:rsid w:val="003D2E5F"/>
    <w:rsid w:val="003D3312"/>
    <w:rsid w:val="003D40C5"/>
    <w:rsid w:val="003D4152"/>
    <w:rsid w:val="003D4523"/>
    <w:rsid w:val="003D6340"/>
    <w:rsid w:val="003D6692"/>
    <w:rsid w:val="003D774A"/>
    <w:rsid w:val="003E0D35"/>
    <w:rsid w:val="003E17AB"/>
    <w:rsid w:val="003E1CFB"/>
    <w:rsid w:val="003E1F60"/>
    <w:rsid w:val="003E1FB4"/>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756"/>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728"/>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1AC"/>
    <w:rsid w:val="005B07E2"/>
    <w:rsid w:val="005B0D57"/>
    <w:rsid w:val="005B24C9"/>
    <w:rsid w:val="005B253D"/>
    <w:rsid w:val="005B2C77"/>
    <w:rsid w:val="005B33F2"/>
    <w:rsid w:val="005B495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73DF"/>
    <w:rsid w:val="00641130"/>
    <w:rsid w:val="00643625"/>
    <w:rsid w:val="00643928"/>
    <w:rsid w:val="00645FBE"/>
    <w:rsid w:val="00647B5F"/>
    <w:rsid w:val="0065123D"/>
    <w:rsid w:val="00651D4A"/>
    <w:rsid w:val="006534FC"/>
    <w:rsid w:val="0065376F"/>
    <w:rsid w:val="00653AA5"/>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0AF"/>
    <w:rsid w:val="006962A2"/>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4DEA"/>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1F50"/>
    <w:rsid w:val="008425AD"/>
    <w:rsid w:val="00842885"/>
    <w:rsid w:val="00845B72"/>
    <w:rsid w:val="00846223"/>
    <w:rsid w:val="00846EAF"/>
    <w:rsid w:val="00847EB1"/>
    <w:rsid w:val="0085057C"/>
    <w:rsid w:val="00850984"/>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2E6"/>
    <w:rsid w:val="008F23B6"/>
    <w:rsid w:val="008F2489"/>
    <w:rsid w:val="008F356C"/>
    <w:rsid w:val="008F4848"/>
    <w:rsid w:val="008F5D6E"/>
    <w:rsid w:val="008F7129"/>
    <w:rsid w:val="00901326"/>
    <w:rsid w:val="00901468"/>
    <w:rsid w:val="009028B7"/>
    <w:rsid w:val="009034F8"/>
    <w:rsid w:val="009037DF"/>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306"/>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8F"/>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B7EA0"/>
    <w:rsid w:val="009C02BF"/>
    <w:rsid w:val="009C0754"/>
    <w:rsid w:val="009C16DF"/>
    <w:rsid w:val="009C1F12"/>
    <w:rsid w:val="009C241A"/>
    <w:rsid w:val="009C2A7D"/>
    <w:rsid w:val="009C4152"/>
    <w:rsid w:val="009C55F6"/>
    <w:rsid w:val="009C674E"/>
    <w:rsid w:val="009D15C5"/>
    <w:rsid w:val="009D2229"/>
    <w:rsid w:val="009D22CD"/>
    <w:rsid w:val="009D2403"/>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7A98"/>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327"/>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2906"/>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6AB"/>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4236"/>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108"/>
    <w:rsid w:val="00CE150C"/>
    <w:rsid w:val="00CE2F75"/>
    <w:rsid w:val="00CE36D9"/>
    <w:rsid w:val="00CE7CBC"/>
    <w:rsid w:val="00CF114F"/>
    <w:rsid w:val="00CF130C"/>
    <w:rsid w:val="00CF1F33"/>
    <w:rsid w:val="00CF266E"/>
    <w:rsid w:val="00CF2EDB"/>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41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2BE"/>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397"/>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05A0"/>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FuzeileZchn">
    <w:name w:val="Fußzeile Zchn"/>
    <w:basedOn w:val="Absatz-Standardschriftart"/>
    <w:link w:val="Fuzeile"/>
    <w:uiPriority w:val="99"/>
    <w:rsid w:val="00CE1108"/>
    <w:rPr>
      <w:rFonts w:ascii="Arial" w:hAnsi="Arial"/>
      <w:color w:val="000000"/>
      <w:sz w:val="24"/>
    </w:rPr>
  </w:style>
  <w:style w:type="character" w:styleId="NichtaufgelsteErwhnung">
    <w:name w:val="Unresolved Mention"/>
    <w:basedOn w:val="Absatz-Standardschriftart"/>
    <w:uiPriority w:val="99"/>
    <w:semiHidden/>
    <w:unhideWhenUsed/>
    <w:rsid w:val="00850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0kasir7"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9CB6-2AD4-448B-9CC4-C6DBC834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564</Words>
  <Characters>3973</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Neue Plattform für Holzschubkästen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Plattform für Holzschubkästen</dc:title>
  <dc:creator>Anke Wöhler</dc:creator>
  <cp:lastModifiedBy>Anke Wöhler</cp:lastModifiedBy>
  <cp:revision>20</cp:revision>
  <cp:lastPrinted>2024-09-24T08:31:00Z</cp:lastPrinted>
  <dcterms:created xsi:type="dcterms:W3CDTF">2023-11-23T10:15:00Z</dcterms:created>
  <dcterms:modified xsi:type="dcterms:W3CDTF">2024-09-24T09:17:00Z</dcterms:modified>
</cp:coreProperties>
</file>